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3C15" w14:textId="75EE46DB" w:rsidR="00D158CE" w:rsidRDefault="00D158CE" w:rsidP="00AB31FC">
      <w:pPr>
        <w:spacing w:line="360" w:lineRule="auto"/>
        <w:jc w:val="both"/>
        <w:rPr>
          <w:rFonts w:cs="Times New Roman"/>
          <w:b/>
          <w:szCs w:val="24"/>
        </w:rPr>
      </w:pPr>
      <w:r w:rsidRPr="00A11D8C">
        <w:rPr>
          <w:noProof/>
        </w:rPr>
        <w:drawing>
          <wp:inline distT="0" distB="0" distL="0" distR="0" wp14:anchorId="5524CACB" wp14:editId="5DBEA5DF">
            <wp:extent cx="5400675" cy="140970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60F705" w14:textId="4F7BA8B0" w:rsidR="00AB31FC" w:rsidRDefault="00AB31FC" w:rsidP="00D158CE">
      <w:pPr>
        <w:spacing w:line="360" w:lineRule="auto"/>
        <w:jc w:val="center"/>
        <w:rPr>
          <w:rFonts w:cs="Times New Roman"/>
          <w:b/>
          <w:szCs w:val="24"/>
        </w:rPr>
      </w:pPr>
      <w:proofErr w:type="spellStart"/>
      <w:r w:rsidRPr="00A4325D">
        <w:rPr>
          <w:rFonts w:cs="Times New Roman"/>
          <w:b/>
          <w:szCs w:val="24"/>
        </w:rPr>
        <w:t>Educar</w:t>
      </w:r>
      <w:proofErr w:type="spellEnd"/>
      <w:r w:rsidRPr="00A4325D">
        <w:rPr>
          <w:rFonts w:cs="Times New Roman"/>
          <w:b/>
          <w:szCs w:val="24"/>
        </w:rPr>
        <w:t xml:space="preserve"> </w:t>
      </w:r>
      <w:proofErr w:type="spellStart"/>
      <w:r w:rsidRPr="00A4325D">
        <w:rPr>
          <w:rFonts w:cs="Times New Roman"/>
          <w:b/>
          <w:szCs w:val="24"/>
        </w:rPr>
        <w:t>sobre</w:t>
      </w:r>
      <w:proofErr w:type="spellEnd"/>
      <w:r w:rsidRPr="00A4325D">
        <w:rPr>
          <w:rFonts w:cs="Times New Roman"/>
          <w:b/>
          <w:szCs w:val="24"/>
        </w:rPr>
        <w:t xml:space="preserve">, por </w:t>
      </w:r>
      <w:proofErr w:type="spellStart"/>
      <w:r w:rsidRPr="00A4325D">
        <w:rPr>
          <w:rFonts w:cs="Times New Roman"/>
          <w:b/>
          <w:szCs w:val="24"/>
        </w:rPr>
        <w:t>meio</w:t>
      </w:r>
      <w:proofErr w:type="spellEnd"/>
      <w:r w:rsidRPr="00A4325D">
        <w:rPr>
          <w:rFonts w:cs="Times New Roman"/>
          <w:b/>
          <w:szCs w:val="24"/>
        </w:rPr>
        <w:t xml:space="preserve"> e para </w:t>
      </w:r>
      <w:proofErr w:type="spellStart"/>
      <w:r w:rsidRPr="00A4325D">
        <w:rPr>
          <w:rFonts w:cs="Times New Roman"/>
          <w:b/>
          <w:szCs w:val="24"/>
        </w:rPr>
        <w:t>os</w:t>
      </w:r>
      <w:proofErr w:type="spellEnd"/>
      <w:r w:rsidRPr="00A4325D">
        <w:rPr>
          <w:rFonts w:cs="Times New Roman"/>
          <w:b/>
          <w:szCs w:val="24"/>
        </w:rPr>
        <w:t xml:space="preserve"> </w:t>
      </w:r>
      <w:proofErr w:type="spellStart"/>
      <w:r w:rsidRPr="00A4325D">
        <w:rPr>
          <w:rFonts w:cs="Times New Roman"/>
          <w:b/>
          <w:szCs w:val="24"/>
        </w:rPr>
        <w:t>Direitos</w:t>
      </w:r>
      <w:proofErr w:type="spellEnd"/>
      <w:r w:rsidRPr="00A4325D">
        <w:rPr>
          <w:rFonts w:cs="Times New Roman"/>
          <w:b/>
          <w:szCs w:val="24"/>
        </w:rPr>
        <w:t xml:space="preserve"> Humanos e </w:t>
      </w:r>
      <w:proofErr w:type="spellStart"/>
      <w:r w:rsidRPr="00A4325D">
        <w:rPr>
          <w:rFonts w:cs="Times New Roman"/>
          <w:b/>
          <w:szCs w:val="24"/>
        </w:rPr>
        <w:t>garantias</w:t>
      </w:r>
      <w:proofErr w:type="spellEnd"/>
      <w:r w:rsidRPr="00A4325D">
        <w:rPr>
          <w:rFonts w:cs="Times New Roman"/>
          <w:b/>
          <w:szCs w:val="24"/>
        </w:rPr>
        <w:t xml:space="preserve"> das </w:t>
      </w:r>
      <w:proofErr w:type="spellStart"/>
      <w:r w:rsidRPr="00A4325D">
        <w:rPr>
          <w:rFonts w:cs="Times New Roman"/>
          <w:b/>
          <w:szCs w:val="24"/>
        </w:rPr>
        <w:t>políticas</w:t>
      </w:r>
      <w:proofErr w:type="spellEnd"/>
      <w:r w:rsidRPr="00A4325D">
        <w:rPr>
          <w:rFonts w:cs="Times New Roman"/>
          <w:b/>
          <w:szCs w:val="24"/>
        </w:rPr>
        <w:t xml:space="preserve"> </w:t>
      </w:r>
      <w:proofErr w:type="spellStart"/>
      <w:r w:rsidRPr="00A4325D">
        <w:rPr>
          <w:rFonts w:cs="Times New Roman"/>
          <w:b/>
          <w:szCs w:val="24"/>
        </w:rPr>
        <w:t>públicas</w:t>
      </w:r>
      <w:proofErr w:type="spellEnd"/>
      <w:r w:rsidRPr="00A4325D">
        <w:rPr>
          <w:rFonts w:cs="Times New Roman"/>
          <w:b/>
          <w:szCs w:val="24"/>
        </w:rPr>
        <w:t xml:space="preserve"> </w:t>
      </w:r>
      <w:proofErr w:type="spellStart"/>
      <w:r w:rsidRPr="00A4325D">
        <w:rPr>
          <w:rFonts w:cs="Times New Roman"/>
          <w:b/>
          <w:szCs w:val="24"/>
        </w:rPr>
        <w:t>na</w:t>
      </w:r>
      <w:proofErr w:type="spellEnd"/>
      <w:r w:rsidRPr="00A4325D">
        <w:rPr>
          <w:rFonts w:cs="Times New Roman"/>
          <w:b/>
          <w:szCs w:val="24"/>
        </w:rPr>
        <w:t xml:space="preserve"> era IA: </w:t>
      </w:r>
      <w:proofErr w:type="spellStart"/>
      <w:r w:rsidRPr="00A4325D">
        <w:rPr>
          <w:rFonts w:cs="Times New Roman"/>
          <w:b/>
          <w:szCs w:val="24"/>
        </w:rPr>
        <w:t>cidadania</w:t>
      </w:r>
      <w:proofErr w:type="spellEnd"/>
      <w:r w:rsidRPr="00A4325D">
        <w:rPr>
          <w:rFonts w:cs="Times New Roman"/>
          <w:b/>
          <w:szCs w:val="24"/>
        </w:rPr>
        <w:t xml:space="preserve"> digital </w:t>
      </w:r>
      <w:proofErr w:type="spellStart"/>
      <w:r w:rsidRPr="00A4325D">
        <w:rPr>
          <w:rFonts w:cs="Times New Roman"/>
          <w:b/>
          <w:szCs w:val="24"/>
        </w:rPr>
        <w:t>na</w:t>
      </w:r>
      <w:proofErr w:type="spellEnd"/>
      <w:r w:rsidRPr="00A4325D">
        <w:rPr>
          <w:rFonts w:cs="Times New Roman"/>
          <w:b/>
          <w:szCs w:val="24"/>
        </w:rPr>
        <w:t xml:space="preserve"> </w:t>
      </w:r>
      <w:proofErr w:type="spellStart"/>
      <w:r w:rsidRPr="00A4325D">
        <w:rPr>
          <w:rFonts w:cs="Times New Roman"/>
          <w:b/>
          <w:szCs w:val="24"/>
        </w:rPr>
        <w:t>Educação</w:t>
      </w:r>
      <w:proofErr w:type="spellEnd"/>
      <w:r w:rsidRPr="00A4325D">
        <w:rPr>
          <w:rFonts w:cs="Times New Roman"/>
          <w:b/>
          <w:szCs w:val="24"/>
        </w:rPr>
        <w:t xml:space="preserve"> de </w:t>
      </w:r>
      <w:proofErr w:type="spellStart"/>
      <w:r w:rsidRPr="00A4325D">
        <w:rPr>
          <w:rFonts w:cs="Times New Roman"/>
          <w:b/>
          <w:szCs w:val="24"/>
        </w:rPr>
        <w:t>Jovens</w:t>
      </w:r>
      <w:proofErr w:type="spellEnd"/>
      <w:r w:rsidRPr="00A4325D">
        <w:rPr>
          <w:rFonts w:cs="Times New Roman"/>
          <w:b/>
          <w:szCs w:val="24"/>
        </w:rPr>
        <w:t xml:space="preserve"> e </w:t>
      </w:r>
      <w:proofErr w:type="spellStart"/>
      <w:r w:rsidRPr="00A4325D">
        <w:rPr>
          <w:rFonts w:cs="Times New Roman"/>
          <w:b/>
          <w:szCs w:val="24"/>
        </w:rPr>
        <w:t>Adultos</w:t>
      </w:r>
      <w:proofErr w:type="spellEnd"/>
    </w:p>
    <w:p w14:paraId="2BF149B8" w14:textId="77777777" w:rsidR="00AB31FC" w:rsidRPr="00A4325D" w:rsidRDefault="00AB31FC" w:rsidP="00AB31FC">
      <w:pPr>
        <w:spacing w:line="360" w:lineRule="auto"/>
        <w:jc w:val="right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Fábio</w:t>
      </w:r>
      <w:proofErr w:type="spellEnd"/>
      <w:r>
        <w:rPr>
          <w:rFonts w:cs="Times New Roman"/>
          <w:szCs w:val="24"/>
        </w:rPr>
        <w:t xml:space="preserve"> Ricardo Xavier de Matos</w:t>
      </w:r>
      <w:r w:rsidR="001E2EFC">
        <w:rPr>
          <w:rStyle w:val="Refdenotaderodap"/>
          <w:rFonts w:cs="Times New Roman"/>
          <w:szCs w:val="24"/>
        </w:rPr>
        <w:footnoteReference w:id="1"/>
      </w:r>
    </w:p>
    <w:p w14:paraId="03B4AC4C" w14:textId="4A8916C9" w:rsidR="00D158CE" w:rsidRPr="00D158CE" w:rsidRDefault="00D158CE" w:rsidP="007B4079">
      <w:pPr>
        <w:spacing w:line="360" w:lineRule="auto"/>
        <w:jc w:val="both"/>
        <w:rPr>
          <w:b/>
          <w:bCs/>
        </w:rPr>
      </w:pPr>
      <w:r w:rsidRPr="00D158CE">
        <w:rPr>
          <w:b/>
          <w:bCs/>
        </w:rPr>
        <w:t>RESUMO</w:t>
      </w:r>
    </w:p>
    <w:p w14:paraId="62A5D595" w14:textId="51214082" w:rsidR="007B4079" w:rsidRDefault="007B4079" w:rsidP="007B4079">
      <w:pPr>
        <w:spacing w:line="360" w:lineRule="auto"/>
        <w:jc w:val="both"/>
      </w:pPr>
      <w:r>
        <w:t xml:space="preserve">Este </w:t>
      </w:r>
      <w:proofErr w:type="spellStart"/>
      <w:r>
        <w:t>trabalho</w:t>
      </w:r>
      <w:proofErr w:type="spellEnd"/>
      <w:r>
        <w:t xml:space="preserve"> </w:t>
      </w:r>
      <w:proofErr w:type="spellStart"/>
      <w:r>
        <w:t>objetiva</w:t>
      </w:r>
      <w:proofErr w:type="spellEnd"/>
      <w:r>
        <w:t xml:space="preserve"> </w:t>
      </w:r>
      <w:proofErr w:type="spellStart"/>
      <w:r>
        <w:t>analisar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a </w:t>
      </w:r>
      <w:proofErr w:type="spellStart"/>
      <w:r>
        <w:t>digitalização</w:t>
      </w:r>
      <w:proofErr w:type="spellEnd"/>
      <w:r>
        <w:t xml:space="preserve"> das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</w:t>
      </w:r>
      <w:proofErr w:type="spellStart"/>
      <w:r>
        <w:t>impacta</w:t>
      </w:r>
      <w:proofErr w:type="spellEnd"/>
      <w:r>
        <w:t xml:space="preserve"> o </w:t>
      </w:r>
      <w:proofErr w:type="spellStart"/>
      <w:r>
        <w:t>exercício</w:t>
      </w:r>
      <w:proofErr w:type="spellEnd"/>
      <w:r>
        <w:t xml:space="preserve"> da </w:t>
      </w:r>
      <w:proofErr w:type="spellStart"/>
      <w:r>
        <w:t>cidadania</w:t>
      </w:r>
      <w:proofErr w:type="spellEnd"/>
      <w:r>
        <w:t xml:space="preserve"> e dos </w:t>
      </w:r>
      <w:proofErr w:type="spellStart"/>
      <w:r>
        <w:t>direitos</w:t>
      </w:r>
      <w:proofErr w:type="spellEnd"/>
      <w:r>
        <w:t xml:space="preserve"> </w:t>
      </w:r>
      <w:proofErr w:type="spellStart"/>
      <w:r>
        <w:t>humanos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estudantes</w:t>
      </w:r>
      <w:proofErr w:type="spellEnd"/>
      <w:r>
        <w:t xml:space="preserve"> da EJA, </w:t>
      </w:r>
      <w:proofErr w:type="spellStart"/>
      <w:r>
        <w:t>especialmente</w:t>
      </w:r>
      <w:proofErr w:type="spellEnd"/>
      <w:r>
        <w:t xml:space="preserve"> no </w:t>
      </w:r>
      <w:proofErr w:type="spellStart"/>
      <w:r>
        <w:t>acesso</w:t>
      </w:r>
      <w:proofErr w:type="spellEnd"/>
      <w:r>
        <w:t xml:space="preserve">, </w:t>
      </w:r>
      <w:proofErr w:type="spellStart"/>
      <w:r>
        <w:t>compreensão</w:t>
      </w:r>
      <w:proofErr w:type="spellEnd"/>
      <w:r>
        <w:t xml:space="preserve"> e </w:t>
      </w:r>
      <w:proofErr w:type="spellStart"/>
      <w:r>
        <w:t>uso</w:t>
      </w:r>
      <w:proofErr w:type="spellEnd"/>
      <w:r>
        <w:t xml:space="preserve"> das ferramentas </w:t>
      </w:r>
      <w:proofErr w:type="spellStart"/>
      <w:r>
        <w:t>digitais</w:t>
      </w:r>
      <w:proofErr w:type="spellEnd"/>
      <w:r>
        <w:t xml:space="preserve"> (gov.br). </w:t>
      </w:r>
      <w:proofErr w:type="spellStart"/>
      <w:r>
        <w:t>Parte</w:t>
      </w:r>
      <w:proofErr w:type="spellEnd"/>
      <w:r>
        <w:t xml:space="preserve">-se da </w:t>
      </w:r>
      <w:proofErr w:type="spellStart"/>
      <w:r>
        <w:t>compreensão</w:t>
      </w:r>
      <w:proofErr w:type="spellEnd"/>
      <w:r>
        <w:t xml:space="preserve"> de que </w:t>
      </w:r>
      <w:proofErr w:type="spellStart"/>
      <w:r>
        <w:t>os</w:t>
      </w:r>
      <w:proofErr w:type="spellEnd"/>
      <w:r>
        <w:t xml:space="preserve"> </w:t>
      </w:r>
      <w:proofErr w:type="spellStart"/>
      <w:r>
        <w:t>direitos</w:t>
      </w:r>
      <w:proofErr w:type="spellEnd"/>
      <w:r>
        <w:t xml:space="preserve"> </w:t>
      </w:r>
      <w:proofErr w:type="spellStart"/>
      <w:r>
        <w:t>humanos</w:t>
      </w:r>
      <w:proofErr w:type="spellEnd"/>
      <w:r>
        <w:t xml:space="preserve">,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garantias</w:t>
      </w:r>
      <w:proofErr w:type="spellEnd"/>
      <w:r>
        <w:t xml:space="preserve"> de </w:t>
      </w:r>
      <w:proofErr w:type="spellStart"/>
      <w:r>
        <w:t>dignidade</w:t>
      </w:r>
      <w:proofErr w:type="spellEnd"/>
      <w:r>
        <w:t xml:space="preserve">, </w:t>
      </w:r>
      <w:proofErr w:type="spellStart"/>
      <w:r>
        <w:t>devem</w:t>
      </w:r>
      <w:proofErr w:type="spellEnd"/>
      <w:r>
        <w:t xml:space="preserve"> ser </w:t>
      </w:r>
      <w:proofErr w:type="spellStart"/>
      <w:r>
        <w:t>incorporados</w:t>
      </w:r>
      <w:proofErr w:type="spellEnd"/>
      <w:r>
        <w:t xml:space="preserve"> à </w:t>
      </w:r>
      <w:proofErr w:type="spellStart"/>
      <w:r>
        <w:t>educação</w:t>
      </w:r>
      <w:proofErr w:type="spellEnd"/>
      <w:r>
        <w:t xml:space="preserve">, </w:t>
      </w:r>
      <w:proofErr w:type="spellStart"/>
      <w:r>
        <w:t>sobretudo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EJA, </w:t>
      </w:r>
      <w:proofErr w:type="spellStart"/>
      <w:r>
        <w:t>marcada</w:t>
      </w:r>
      <w:proofErr w:type="spellEnd"/>
      <w:r>
        <w:t xml:space="preserve"> por </w:t>
      </w:r>
      <w:proofErr w:type="spellStart"/>
      <w:r>
        <w:t>exclusões</w:t>
      </w:r>
      <w:proofErr w:type="spellEnd"/>
      <w:r>
        <w:t xml:space="preserve">. </w:t>
      </w:r>
      <w:proofErr w:type="spellStart"/>
      <w:r>
        <w:t>Inspirado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Freire, </w:t>
      </w:r>
      <w:proofErr w:type="spellStart"/>
      <w:r>
        <w:t>Candau</w:t>
      </w:r>
      <w:proofErr w:type="spellEnd"/>
      <w:r>
        <w:t xml:space="preserve">, </w:t>
      </w:r>
      <w:proofErr w:type="spellStart"/>
      <w:r>
        <w:t>Bobbio</w:t>
      </w:r>
      <w:proofErr w:type="spellEnd"/>
      <w:r>
        <w:t xml:space="preserve">, </w:t>
      </w:r>
      <w:proofErr w:type="spellStart"/>
      <w:r>
        <w:t>Comparato</w:t>
      </w:r>
      <w:proofErr w:type="spellEnd"/>
      <w:r>
        <w:t xml:space="preserve"> e </w:t>
      </w:r>
      <w:proofErr w:type="spellStart"/>
      <w:r>
        <w:t>Zenaide</w:t>
      </w:r>
      <w:proofErr w:type="spellEnd"/>
      <w:r>
        <w:t xml:space="preserve">, </w:t>
      </w:r>
      <w:proofErr w:type="spellStart"/>
      <w:r>
        <w:t>defende</w:t>
      </w:r>
      <w:proofErr w:type="spellEnd"/>
      <w:r>
        <w:t>-</w:t>
      </w:r>
      <w:proofErr w:type="spellStart"/>
      <w:r>
        <w:t xml:space="preserve">se </w:t>
      </w:r>
      <w:proofErr w:type="gramStart"/>
      <w:r>
        <w:t>a</w:t>
      </w:r>
      <w:proofErr w:type="spellEnd"/>
      <w:proofErr w:type="gramEnd"/>
      <w:r>
        <w:t xml:space="preserve"> EDH </w:t>
      </w:r>
      <w:proofErr w:type="spellStart"/>
      <w:r>
        <w:t>em</w:t>
      </w:r>
      <w:proofErr w:type="spellEnd"/>
      <w:r>
        <w:t xml:space="preserve"> </w:t>
      </w:r>
      <w:proofErr w:type="spellStart"/>
      <w:r>
        <w:t>suas</w:t>
      </w:r>
      <w:proofErr w:type="spellEnd"/>
      <w:r>
        <w:t xml:space="preserve"> </w:t>
      </w:r>
      <w:proofErr w:type="spellStart"/>
      <w:r>
        <w:t>três</w:t>
      </w:r>
      <w:proofErr w:type="spellEnd"/>
      <w:r>
        <w:t xml:space="preserve"> </w:t>
      </w:r>
      <w:proofErr w:type="spellStart"/>
      <w:r>
        <w:t>dimensões</w:t>
      </w:r>
      <w:proofErr w:type="spellEnd"/>
      <w:r>
        <w:t xml:space="preserve"> — </w:t>
      </w:r>
      <w:proofErr w:type="spellStart"/>
      <w:r>
        <w:t>sobre</w:t>
      </w:r>
      <w:proofErr w:type="spellEnd"/>
      <w:r>
        <w:t xml:space="preserve">, por </w:t>
      </w:r>
      <w:proofErr w:type="spellStart"/>
      <w:r>
        <w:t>meio</w:t>
      </w:r>
      <w:proofErr w:type="spellEnd"/>
      <w:r>
        <w:t xml:space="preserve"> e para </w:t>
      </w:r>
      <w:proofErr w:type="spellStart"/>
      <w:r>
        <w:t>os</w:t>
      </w:r>
      <w:proofErr w:type="spellEnd"/>
      <w:r>
        <w:t xml:space="preserve"> </w:t>
      </w:r>
      <w:proofErr w:type="spellStart"/>
      <w:r>
        <w:t>direitos</w:t>
      </w:r>
      <w:proofErr w:type="spellEnd"/>
      <w:r>
        <w:t xml:space="preserve"> </w:t>
      </w:r>
      <w:proofErr w:type="spellStart"/>
      <w:r>
        <w:t>humanos</w:t>
      </w:r>
      <w:proofErr w:type="spellEnd"/>
      <w:r>
        <w:t xml:space="preserve"> —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estratégia</w:t>
      </w:r>
      <w:proofErr w:type="spellEnd"/>
      <w:r>
        <w:t xml:space="preserve"> de </w:t>
      </w:r>
      <w:proofErr w:type="spellStart"/>
      <w:r>
        <w:t>emancipação</w:t>
      </w:r>
      <w:proofErr w:type="spellEnd"/>
      <w:r>
        <w:t xml:space="preserve"> </w:t>
      </w:r>
      <w:proofErr w:type="spellStart"/>
      <w:r>
        <w:t>crítica</w:t>
      </w:r>
      <w:proofErr w:type="spellEnd"/>
      <w:r>
        <w:t xml:space="preserve">. </w:t>
      </w:r>
      <w:proofErr w:type="spellStart"/>
      <w:r>
        <w:t>Embora</w:t>
      </w:r>
      <w:proofErr w:type="spellEnd"/>
      <w:r>
        <w:t xml:space="preserve"> a </w:t>
      </w:r>
      <w:proofErr w:type="spellStart"/>
      <w:r>
        <w:t>Constituição</w:t>
      </w:r>
      <w:proofErr w:type="spellEnd"/>
      <w:r>
        <w:t xml:space="preserve"> de 1988 e a LDB </w:t>
      </w:r>
      <w:proofErr w:type="spellStart"/>
      <w:r>
        <w:t>assegurem</w:t>
      </w:r>
      <w:proofErr w:type="spellEnd"/>
      <w:r>
        <w:t xml:space="preserve"> o </w:t>
      </w:r>
      <w:proofErr w:type="spellStart"/>
      <w:r>
        <w:t>direito</w:t>
      </w:r>
      <w:proofErr w:type="spellEnd"/>
      <w:r>
        <w:t xml:space="preserve"> à </w:t>
      </w:r>
      <w:proofErr w:type="spellStart"/>
      <w:r>
        <w:t>educação</w:t>
      </w:r>
      <w:proofErr w:type="spellEnd"/>
      <w:r>
        <w:t xml:space="preserve">, </w:t>
      </w:r>
      <w:proofErr w:type="spellStart"/>
      <w:r>
        <w:t>persistem</w:t>
      </w:r>
      <w:proofErr w:type="spellEnd"/>
      <w:r>
        <w:t xml:space="preserve"> </w:t>
      </w:r>
      <w:proofErr w:type="spellStart"/>
      <w:r>
        <w:t>contradições</w:t>
      </w:r>
      <w:proofErr w:type="spellEnd"/>
      <w:r>
        <w:t xml:space="preserve"> que </w:t>
      </w:r>
      <w:proofErr w:type="spellStart"/>
      <w:r>
        <w:t>limitam</w:t>
      </w:r>
      <w:proofErr w:type="spellEnd"/>
      <w:r>
        <w:t xml:space="preserve"> </w:t>
      </w:r>
      <w:proofErr w:type="spellStart"/>
      <w:r>
        <w:t>sua</w:t>
      </w:r>
      <w:proofErr w:type="spellEnd"/>
      <w:r>
        <w:t xml:space="preserve"> </w:t>
      </w:r>
      <w:proofErr w:type="spellStart"/>
      <w:r>
        <w:t>efetividade</w:t>
      </w:r>
      <w:proofErr w:type="spellEnd"/>
      <w:r>
        <w:t xml:space="preserve">. A </w:t>
      </w:r>
      <w:proofErr w:type="spellStart"/>
      <w:r>
        <w:t>cidadania</w:t>
      </w:r>
      <w:proofErr w:type="spellEnd"/>
      <w:r>
        <w:t xml:space="preserve"> digital </w:t>
      </w:r>
      <w:proofErr w:type="spellStart"/>
      <w:r>
        <w:t>aparece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oportunidade</w:t>
      </w:r>
      <w:proofErr w:type="spellEnd"/>
      <w:r>
        <w:t xml:space="preserve"> de </w:t>
      </w:r>
      <w:proofErr w:type="spellStart"/>
      <w:r>
        <w:t>inclusão</w:t>
      </w:r>
      <w:proofErr w:type="spellEnd"/>
      <w:r>
        <w:t xml:space="preserve">, mas </w:t>
      </w:r>
      <w:proofErr w:type="spellStart"/>
      <w:r>
        <w:t>também</w:t>
      </w:r>
      <w:proofErr w:type="spellEnd"/>
      <w:r>
        <w:t xml:space="preserve"> </w:t>
      </w:r>
      <w:proofErr w:type="spellStart"/>
      <w:r>
        <w:t>como</w:t>
      </w:r>
      <w:proofErr w:type="spellEnd"/>
      <w:r>
        <w:t xml:space="preserve"> </w:t>
      </w:r>
      <w:proofErr w:type="spellStart"/>
      <w:r>
        <w:t>risco</w:t>
      </w:r>
      <w:proofErr w:type="spellEnd"/>
      <w:r>
        <w:t xml:space="preserve"> de </w:t>
      </w:r>
      <w:proofErr w:type="spellStart"/>
      <w:r>
        <w:t>exclusão</w:t>
      </w:r>
      <w:proofErr w:type="spellEnd"/>
      <w:r>
        <w:t xml:space="preserve"> para </w:t>
      </w:r>
      <w:proofErr w:type="spellStart"/>
      <w:r>
        <w:t>educandos</w:t>
      </w:r>
      <w:proofErr w:type="spellEnd"/>
      <w:r>
        <w:t xml:space="preserve"> da EJA com </w:t>
      </w:r>
      <w:proofErr w:type="spellStart"/>
      <w:r>
        <w:t>baixo</w:t>
      </w:r>
      <w:proofErr w:type="spellEnd"/>
      <w:r>
        <w:t xml:space="preserve"> </w:t>
      </w:r>
      <w:proofErr w:type="spellStart"/>
      <w:r>
        <w:t>letramento</w:t>
      </w:r>
      <w:proofErr w:type="spellEnd"/>
      <w:r>
        <w:t xml:space="preserve"> digital. A </w:t>
      </w:r>
      <w:proofErr w:type="spellStart"/>
      <w:r>
        <w:t>pesquisa</w:t>
      </w:r>
      <w:proofErr w:type="spellEnd"/>
      <w:r>
        <w:t xml:space="preserve">, de </w:t>
      </w:r>
      <w:proofErr w:type="spellStart"/>
      <w:r>
        <w:t>abordagem</w:t>
      </w:r>
      <w:proofErr w:type="spellEnd"/>
      <w:r>
        <w:t xml:space="preserve"> </w:t>
      </w:r>
      <w:proofErr w:type="spellStart"/>
      <w:r>
        <w:t>qualitativa</w:t>
      </w:r>
      <w:proofErr w:type="spellEnd"/>
      <w:r>
        <w:t xml:space="preserve"> e </w:t>
      </w:r>
      <w:proofErr w:type="spellStart"/>
      <w:r>
        <w:t>fundamentada</w:t>
      </w:r>
      <w:proofErr w:type="spellEnd"/>
      <w:r>
        <w:t xml:space="preserve"> no </w:t>
      </w:r>
      <w:proofErr w:type="spellStart"/>
      <w:r>
        <w:t>Discurso</w:t>
      </w:r>
      <w:proofErr w:type="spellEnd"/>
      <w:r>
        <w:t xml:space="preserve"> do </w:t>
      </w:r>
      <w:proofErr w:type="spellStart"/>
      <w:r>
        <w:t>Sujeito</w:t>
      </w:r>
      <w:proofErr w:type="spellEnd"/>
      <w:r>
        <w:t xml:space="preserve"> </w:t>
      </w:r>
      <w:proofErr w:type="spellStart"/>
      <w:r>
        <w:t>Coletivo</w:t>
      </w:r>
      <w:proofErr w:type="spellEnd"/>
      <w:r>
        <w:t xml:space="preserve"> (DSC), </w:t>
      </w:r>
      <w:proofErr w:type="spellStart"/>
      <w:r>
        <w:t>utiliza</w:t>
      </w:r>
      <w:proofErr w:type="spellEnd"/>
      <w:r>
        <w:t xml:space="preserve"> </w:t>
      </w:r>
      <w:proofErr w:type="spellStart"/>
      <w:r>
        <w:t>entrevistas</w:t>
      </w:r>
      <w:proofErr w:type="spellEnd"/>
      <w:r>
        <w:t xml:space="preserve"> para </w:t>
      </w:r>
      <w:proofErr w:type="spellStart"/>
      <w:r>
        <w:t>captar</w:t>
      </w:r>
      <w:proofErr w:type="spellEnd"/>
      <w:r>
        <w:t xml:space="preserve"> </w:t>
      </w:r>
      <w:proofErr w:type="spellStart"/>
      <w:r>
        <w:t>percepções</w:t>
      </w:r>
      <w:proofErr w:type="spellEnd"/>
      <w:r>
        <w:t xml:space="preserve"> de </w:t>
      </w:r>
      <w:proofErr w:type="spellStart"/>
      <w:r>
        <w:t>estudantes</w:t>
      </w:r>
      <w:proofErr w:type="spellEnd"/>
      <w:r>
        <w:t xml:space="preserve"> da EJA </w:t>
      </w:r>
      <w:proofErr w:type="spellStart"/>
      <w:r>
        <w:t>sobre</w:t>
      </w:r>
      <w:proofErr w:type="spellEnd"/>
      <w:r>
        <w:t xml:space="preserve">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digitalizadas</w:t>
      </w:r>
      <w:proofErr w:type="spellEnd"/>
      <w:r>
        <w:t xml:space="preserve">. </w:t>
      </w:r>
      <w:proofErr w:type="spellStart"/>
      <w:r>
        <w:t>Resultados</w:t>
      </w:r>
      <w:proofErr w:type="spellEnd"/>
      <w:r>
        <w:t xml:space="preserve"> </w:t>
      </w:r>
      <w:proofErr w:type="spellStart"/>
      <w:r>
        <w:t>parciais</w:t>
      </w:r>
      <w:proofErr w:type="spellEnd"/>
      <w:r>
        <w:t xml:space="preserve"> </w:t>
      </w:r>
      <w:proofErr w:type="spellStart"/>
      <w:r>
        <w:t>indicam</w:t>
      </w:r>
      <w:proofErr w:type="spellEnd"/>
      <w:r>
        <w:t xml:space="preserve"> que </w:t>
      </w:r>
      <w:proofErr w:type="gramStart"/>
      <w:r>
        <w:t>a</w:t>
      </w:r>
      <w:proofErr w:type="gramEnd"/>
      <w:r>
        <w:t xml:space="preserve"> </w:t>
      </w:r>
      <w:proofErr w:type="spellStart"/>
      <w:r>
        <w:t>inclusão</w:t>
      </w:r>
      <w:proofErr w:type="spellEnd"/>
      <w:r>
        <w:t xml:space="preserve"> digital, </w:t>
      </w:r>
      <w:proofErr w:type="spellStart"/>
      <w:r>
        <w:t>articulada</w:t>
      </w:r>
      <w:proofErr w:type="spellEnd"/>
      <w:r>
        <w:t xml:space="preserve"> à EDH, é </w:t>
      </w:r>
      <w:proofErr w:type="spellStart"/>
      <w:r>
        <w:t>essencial</w:t>
      </w:r>
      <w:proofErr w:type="spellEnd"/>
      <w:r>
        <w:t xml:space="preserve"> para </w:t>
      </w:r>
      <w:proofErr w:type="spellStart"/>
      <w:r>
        <w:t>fortalecer</w:t>
      </w:r>
      <w:proofErr w:type="spellEnd"/>
      <w:r>
        <w:t xml:space="preserve"> </w:t>
      </w:r>
      <w:proofErr w:type="spellStart"/>
      <w:r>
        <w:t>uma</w:t>
      </w:r>
      <w:proofErr w:type="spellEnd"/>
      <w:r>
        <w:t xml:space="preserve"> </w:t>
      </w:r>
      <w:proofErr w:type="spellStart"/>
      <w:r>
        <w:t>cidadania</w:t>
      </w:r>
      <w:proofErr w:type="spellEnd"/>
      <w:r>
        <w:t xml:space="preserve"> </w:t>
      </w:r>
      <w:proofErr w:type="spellStart"/>
      <w:r>
        <w:t>democrática</w:t>
      </w:r>
      <w:proofErr w:type="spellEnd"/>
      <w:r>
        <w:t xml:space="preserve"> e </w:t>
      </w:r>
      <w:proofErr w:type="spellStart"/>
      <w:r>
        <w:t>inclusiva</w:t>
      </w:r>
      <w:proofErr w:type="spellEnd"/>
      <w:r>
        <w:t xml:space="preserve">, </w:t>
      </w:r>
      <w:proofErr w:type="spellStart"/>
      <w:r>
        <w:t>exigindo</w:t>
      </w:r>
      <w:proofErr w:type="spellEnd"/>
      <w:r>
        <w:t xml:space="preserve"> </w:t>
      </w:r>
      <w:proofErr w:type="spellStart"/>
      <w:r>
        <w:t>políticas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 </w:t>
      </w:r>
      <w:proofErr w:type="spellStart"/>
      <w:r>
        <w:t>consistentes</w:t>
      </w:r>
      <w:proofErr w:type="spellEnd"/>
      <w:r>
        <w:t xml:space="preserve"> e </w:t>
      </w:r>
      <w:proofErr w:type="spellStart"/>
      <w:r>
        <w:t>práticas</w:t>
      </w:r>
      <w:proofErr w:type="spellEnd"/>
      <w:r>
        <w:t xml:space="preserve"> </w:t>
      </w:r>
      <w:proofErr w:type="spellStart"/>
      <w:r>
        <w:t>críticas</w:t>
      </w:r>
      <w:proofErr w:type="spellEnd"/>
      <w:r>
        <w:t>.</w:t>
      </w:r>
    </w:p>
    <w:p w14:paraId="0EFFA8BF" w14:textId="66BBDBF4" w:rsidR="00AB31FC" w:rsidRPr="00A4325D" w:rsidRDefault="00D158CE" w:rsidP="00AB31FC">
      <w:pPr>
        <w:pStyle w:val="NormalWeb"/>
        <w:spacing w:line="360" w:lineRule="auto"/>
        <w:jc w:val="both"/>
      </w:pPr>
      <w:r w:rsidRPr="00D158CE">
        <w:rPr>
          <w:b/>
          <w:bCs/>
        </w:rPr>
        <w:lastRenderedPageBreak/>
        <w:t>Palavras-chave</w:t>
      </w:r>
      <w:r>
        <w:t xml:space="preserve">: </w:t>
      </w:r>
      <w:r w:rsidR="00AB31FC" w:rsidRPr="00A4325D">
        <w:t>Educação em Direitos Humanos; Educação de Jovens e Adultos; Cidadania Digital; Políticas Públicas; Inteligência Artificial.</w:t>
      </w:r>
    </w:p>
    <w:p w14:paraId="00F96548" w14:textId="1435B03E" w:rsidR="00AB31FC" w:rsidRPr="001E2EFC" w:rsidRDefault="00D158CE" w:rsidP="00D158CE">
      <w:pPr>
        <w:pStyle w:val="Ttulo3"/>
        <w:spacing w:after="240" w:line="360" w:lineRule="auto"/>
        <w:jc w:val="both"/>
        <w:rPr>
          <w:rStyle w:val="Forte"/>
          <w:rFonts w:ascii="Times New Roman" w:hAnsi="Times New Roman" w:cs="Times New Roman"/>
          <w:b/>
          <w:bCs/>
          <w:color w:val="auto"/>
          <w:szCs w:val="24"/>
        </w:rPr>
      </w:pPr>
      <w:r w:rsidRPr="001E2EFC">
        <w:rPr>
          <w:rStyle w:val="Forte"/>
          <w:rFonts w:ascii="Times New Roman" w:hAnsi="Times New Roman" w:cs="Times New Roman"/>
          <w:b/>
          <w:color w:val="auto"/>
          <w:szCs w:val="24"/>
        </w:rPr>
        <w:t>INTRODUÇÃO</w:t>
      </w:r>
    </w:p>
    <w:p w14:paraId="7AAF2FFA" w14:textId="77777777" w:rsidR="00AB31FC" w:rsidRPr="00A4325D" w:rsidRDefault="00AB31FC" w:rsidP="00D158CE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val="pt-BR" w:eastAsia="pt-BR"/>
        </w:rPr>
      </w:pPr>
      <w:r w:rsidRPr="00A4325D">
        <w:rPr>
          <w:rFonts w:eastAsia="Times New Roman" w:cs="Times New Roman"/>
          <w:szCs w:val="24"/>
          <w:lang w:val="pt-BR" w:eastAsia="pt-BR"/>
        </w:rPr>
        <w:t>A sociedade contemporânea vivencia transformações impulsionadas pelo avanço tecnológico e pela digitalização das políticas públicas, que impactam diretamente o exercício da cidadania. Nesse contexto, a Educação em Direitos Humanos (EDH) constitui instrumento essencial para a construção de uma cultura democrática e inclusiva, sobretudo quando articulada à Educação de Jovens e Adultos (EJA), modalidade marcada por exclusões históricas e pela necessidade de políticas reparadoras.</w:t>
      </w:r>
    </w:p>
    <w:p w14:paraId="2DD08C33" w14:textId="77777777" w:rsidR="00AB31FC" w:rsidRPr="00A4325D" w:rsidRDefault="00AB31FC" w:rsidP="00D158CE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val="pt-BR" w:eastAsia="pt-BR"/>
        </w:rPr>
      </w:pPr>
      <w:r w:rsidRPr="00A4325D">
        <w:rPr>
          <w:rFonts w:eastAsia="Times New Roman" w:cs="Times New Roman"/>
          <w:szCs w:val="24"/>
          <w:lang w:val="pt-BR" w:eastAsia="pt-BR"/>
        </w:rPr>
        <w:t xml:space="preserve">A EDH deve ser compreendida em três dimensões indissociáveis: </w:t>
      </w:r>
      <w:r w:rsidRPr="00A4325D">
        <w:rPr>
          <w:rFonts w:eastAsia="Times New Roman" w:cs="Times New Roman"/>
          <w:b/>
          <w:bCs/>
          <w:szCs w:val="24"/>
          <w:lang w:val="pt-BR" w:eastAsia="pt-BR"/>
        </w:rPr>
        <w:t>sobre</w:t>
      </w:r>
      <w:r w:rsidRPr="00A4325D">
        <w:rPr>
          <w:rFonts w:eastAsia="Times New Roman" w:cs="Times New Roman"/>
          <w:szCs w:val="24"/>
          <w:lang w:val="pt-BR" w:eastAsia="pt-BR"/>
        </w:rPr>
        <w:t xml:space="preserve"> direitos humanos, como conhecimento de normas e princípios; </w:t>
      </w:r>
      <w:r w:rsidRPr="00A4325D">
        <w:rPr>
          <w:rFonts w:eastAsia="Times New Roman" w:cs="Times New Roman"/>
          <w:b/>
          <w:bCs/>
          <w:szCs w:val="24"/>
          <w:lang w:val="pt-BR" w:eastAsia="pt-BR"/>
        </w:rPr>
        <w:t>por meio</w:t>
      </w:r>
      <w:r w:rsidRPr="00A4325D">
        <w:rPr>
          <w:rFonts w:eastAsia="Times New Roman" w:cs="Times New Roman"/>
          <w:szCs w:val="24"/>
          <w:lang w:val="pt-BR" w:eastAsia="pt-BR"/>
        </w:rPr>
        <w:t xml:space="preserve"> dos direitos humanos, garantindo práticas pedagógicas pautadas na dignidade; e </w:t>
      </w:r>
      <w:r w:rsidRPr="00A4325D">
        <w:rPr>
          <w:rFonts w:eastAsia="Times New Roman" w:cs="Times New Roman"/>
          <w:b/>
          <w:bCs/>
          <w:szCs w:val="24"/>
          <w:lang w:val="pt-BR" w:eastAsia="pt-BR"/>
        </w:rPr>
        <w:t>para</w:t>
      </w:r>
      <w:r w:rsidRPr="00A4325D">
        <w:rPr>
          <w:rFonts w:eastAsia="Times New Roman" w:cs="Times New Roman"/>
          <w:szCs w:val="24"/>
          <w:lang w:val="pt-BR" w:eastAsia="pt-BR"/>
        </w:rPr>
        <w:t xml:space="preserve"> os direitos humanos, estimulando a defesa da igualdade e da justiça social. Ao mesmo tempo, a digitalização do Estado e o uso crescente da inteligência artificial ampliam tanto as oportunidades de participação quanto os riscos de exclusão digital.</w:t>
      </w:r>
    </w:p>
    <w:p w14:paraId="349F41A4" w14:textId="77777777" w:rsidR="001E2EFC" w:rsidRDefault="00AB31FC" w:rsidP="00D158CE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val="pt-BR" w:eastAsia="pt-BR"/>
        </w:rPr>
      </w:pPr>
      <w:r w:rsidRPr="00A4325D">
        <w:rPr>
          <w:rFonts w:eastAsia="Times New Roman" w:cs="Times New Roman"/>
          <w:szCs w:val="24"/>
          <w:lang w:val="pt-BR" w:eastAsia="pt-BR"/>
        </w:rPr>
        <w:t>Diante disso, a pesquisa busca compreender como estudantes da EJA, especialmente aqueles com mais de 40 anos, vivenciam a cidadania digital frente às políticas públicas mediadas por tecnologia. Parte-se da premissa de que a cidadania digital não se limita ao acesso a ferramentas tecnológicas, mas requer processos educativos críticos que possibilitem a apropriação significativa dos direitos na era da inteligência artificial.</w:t>
      </w:r>
    </w:p>
    <w:p w14:paraId="5CA6047F" w14:textId="291EE2C3" w:rsidR="00AB31FC" w:rsidRPr="001E2EFC" w:rsidRDefault="00D158CE" w:rsidP="001E2EFC">
      <w:pPr>
        <w:spacing w:before="100" w:beforeAutospacing="1" w:after="100" w:afterAutospacing="1" w:line="360" w:lineRule="auto"/>
        <w:jc w:val="both"/>
        <w:rPr>
          <w:rFonts w:eastAsia="Times New Roman" w:cs="Times New Roman"/>
          <w:b/>
          <w:szCs w:val="24"/>
          <w:lang w:val="pt-BR" w:eastAsia="pt-BR"/>
        </w:rPr>
      </w:pPr>
      <w:r w:rsidRPr="001E2EFC">
        <w:rPr>
          <w:rFonts w:cs="Times New Roman"/>
          <w:b/>
          <w:szCs w:val="24"/>
        </w:rPr>
        <w:t>FUNDAMENTAÇÃO TEÓRICA</w:t>
      </w:r>
    </w:p>
    <w:p w14:paraId="680766C2" w14:textId="77777777" w:rsidR="00AB31FC" w:rsidRPr="00A4325D" w:rsidRDefault="00AB31FC" w:rsidP="00D158CE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A4325D">
        <w:t>A discussão acerca da relação entre Direitos Humanos, Educação de Jovens e Adultos (EJA) e cidadania digital exige uma análise que contemple tanto os fundamentos históricos dos direitos quanto os desafios contemporâneos impostos pela transformação tecnológica.</w:t>
      </w:r>
    </w:p>
    <w:p w14:paraId="7EFE0C85" w14:textId="77777777" w:rsidR="00AB31FC" w:rsidRPr="00A4325D" w:rsidRDefault="00AB31FC" w:rsidP="00D158CE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A4325D">
        <w:t xml:space="preserve">No campo dos Direitos Humanos, </w:t>
      </w:r>
      <w:proofErr w:type="spellStart"/>
      <w:r w:rsidRPr="00A4325D">
        <w:t>Comparato</w:t>
      </w:r>
      <w:proofErr w:type="spellEnd"/>
      <w:r w:rsidRPr="00A4325D">
        <w:t xml:space="preserve"> (1997) e </w:t>
      </w:r>
      <w:proofErr w:type="spellStart"/>
      <w:r w:rsidRPr="00A4325D">
        <w:t>Dworkin</w:t>
      </w:r>
      <w:proofErr w:type="spellEnd"/>
      <w:r w:rsidRPr="00A4325D">
        <w:t xml:space="preserve"> (2002) ressaltam que estes não devem ser concebidos como concessões estatais, mas como exigências normativas vinculadas à dignidade humana. Bobbio (2000), por sua vez, destaca a historicidade dos direitos, que se ampliam à medida que novas formas de exclusão emergem na sociedade. Nesse sentido, os direitos digitais podem </w:t>
      </w:r>
      <w:r w:rsidRPr="00A4325D">
        <w:lastRenderedPageBreak/>
        <w:t>ser entendidos como expressão contemporânea da luta pela efetivação de garantias fundamentais diante dos impactos da inteligência artificial e das tecnologias de informação (GORZEVSKI, 2005).</w:t>
      </w:r>
    </w:p>
    <w:p w14:paraId="733347AB" w14:textId="77777777" w:rsidR="00AB31FC" w:rsidRPr="00A4325D" w:rsidRDefault="00AB31FC" w:rsidP="00D158CE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A4325D">
        <w:t xml:space="preserve">A Educação em Direitos Humanos (EDH) assume, nesse contexto, papel estratégico para a formação crítica e emancipatória dos sujeitos. Inspirada em Paulo Freire (1996; 1999), a EDH é compreendida como prática política e pedagógica, nunca neutra, que possibilita aos educandos a leitura crítica da realidade e o engajamento transformador. </w:t>
      </w:r>
      <w:proofErr w:type="spellStart"/>
      <w:r w:rsidRPr="00A4325D">
        <w:t>Candau</w:t>
      </w:r>
      <w:proofErr w:type="spellEnd"/>
      <w:r w:rsidRPr="00A4325D">
        <w:t xml:space="preserve"> (2006; 2012) complementa essa perspectiva ao enfatizar a dimensão intercultural da educação, necessária para reconhecer a diversidade como constitutiva da democracia. </w:t>
      </w:r>
      <w:proofErr w:type="spellStart"/>
      <w:r w:rsidRPr="00A4325D">
        <w:t>Hooks</w:t>
      </w:r>
      <w:proofErr w:type="spellEnd"/>
      <w:r w:rsidRPr="00A4325D">
        <w:t xml:space="preserve"> (2013) também reforça a ideia da escola como território de liberdade e diálogo, capaz de valorizar os saberes plurais dos sujeitos.</w:t>
      </w:r>
    </w:p>
    <w:p w14:paraId="115166FB" w14:textId="77777777" w:rsidR="00AB31FC" w:rsidRPr="00A4325D" w:rsidRDefault="00AB31FC" w:rsidP="00D158CE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A4325D">
        <w:t>No caso da Educação de Jovens e Adultos, Di Pierro (2006) e Haddad (2007) argumentam que esta não deve ser reduzida a uma modalidade compensatória, mas entendida como política pública estruturante, vinculada à superação de desigualdades sociais e à afirmação da cidadania. A Constituição Federal de 1988 e a Lei de Diretrizes e Bases da Educação Nacional (1996) asseguram o direito à educação como fundamento democrático, ainda que sua efetividade permaneça limitada por lacunas estruturais, financeiras e pedagógicas (BRASIL, 1988; 1996).</w:t>
      </w:r>
    </w:p>
    <w:p w14:paraId="7AE86866" w14:textId="77777777" w:rsidR="00AB31FC" w:rsidRPr="00A4325D" w:rsidRDefault="00AB31FC" w:rsidP="00D158CE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A4325D">
        <w:t xml:space="preserve">No cenário atual, marcado pela digitalização das políticas públicas, autores como Castells (2005), </w:t>
      </w:r>
      <w:proofErr w:type="spellStart"/>
      <w:r w:rsidRPr="00A4325D">
        <w:t>Schiefler</w:t>
      </w:r>
      <w:proofErr w:type="spellEnd"/>
      <w:r w:rsidRPr="00A4325D">
        <w:t xml:space="preserve"> (2020) e Comba et al. (2024) destacam que a tecnologia, ao mesmo tempo em que amplia possibilidades de gestão e participação, também gera novas formas de exclusão. Janssen et al. (2017) apontam que a utilização das Tecnologias da Informação e Comunicação (TICs) pode aproximar governo e sociedade, mas Silva (2023) demonstra que barreiras relacionadas à idade, escolaridade e letramento digital limitam a apropriação efetiva desses recursos.</w:t>
      </w:r>
    </w:p>
    <w:p w14:paraId="689E138D" w14:textId="1360E882" w:rsidR="00D158CE" w:rsidRDefault="00AB31FC" w:rsidP="00D158CE">
      <w:pPr>
        <w:pStyle w:val="NormalWeb"/>
        <w:spacing w:before="0" w:beforeAutospacing="0" w:after="0" w:afterAutospacing="0" w:line="360" w:lineRule="auto"/>
        <w:ind w:firstLine="708"/>
        <w:jc w:val="both"/>
        <w:rPr>
          <w:b/>
        </w:rPr>
      </w:pPr>
      <w:r w:rsidRPr="00A4325D">
        <w:t xml:space="preserve">Diante disso, a cidadania digital, segundo Zenaide (2019), deve ser concebida como extensão da cidadania tradicional, mas sensível às desigualdades sociais e tecnológicas que afetam principalmente os sujeitos da EJA. Nesse contexto, a integração das três dimensões da EDH — </w:t>
      </w:r>
      <w:r w:rsidRPr="00A4325D">
        <w:rPr>
          <w:rStyle w:val="Forte"/>
        </w:rPr>
        <w:t>sobre, por meio e para os direitos humanos</w:t>
      </w:r>
      <w:r w:rsidRPr="00A4325D">
        <w:t xml:space="preserve"> (BRASIL, 2003) — constitui eixo fundamental para que a educação contribua para o fortalecimento de uma cultura democrática, plural e inclusiva, capaz de resistir às novas formas de exclusão e de promover justiça social na era da inteligência artificial.</w:t>
      </w:r>
    </w:p>
    <w:p w14:paraId="53093D21" w14:textId="77777777" w:rsidR="00D158CE" w:rsidRDefault="00D158CE" w:rsidP="00D158CE">
      <w:pPr>
        <w:pStyle w:val="NormalWeb"/>
        <w:spacing w:before="0" w:beforeAutospacing="0" w:after="240" w:afterAutospacing="0" w:line="360" w:lineRule="auto"/>
        <w:jc w:val="both"/>
        <w:rPr>
          <w:b/>
        </w:rPr>
      </w:pPr>
    </w:p>
    <w:p w14:paraId="40F9FA41" w14:textId="4ECE1505" w:rsidR="00AB31FC" w:rsidRPr="001E2EFC" w:rsidRDefault="00D158CE" w:rsidP="00D158CE">
      <w:pPr>
        <w:pStyle w:val="NormalWeb"/>
        <w:spacing w:before="0" w:beforeAutospacing="0" w:after="240" w:afterAutospacing="0" w:line="360" w:lineRule="auto"/>
        <w:jc w:val="both"/>
      </w:pPr>
      <w:r w:rsidRPr="00A4325D">
        <w:rPr>
          <w:b/>
        </w:rPr>
        <w:t>METODOLOGIA</w:t>
      </w:r>
    </w:p>
    <w:p w14:paraId="1ACD492D" w14:textId="77777777" w:rsidR="00D158CE" w:rsidRDefault="00AB31FC" w:rsidP="00D158CE">
      <w:pPr>
        <w:spacing w:after="240" w:line="360" w:lineRule="auto"/>
        <w:ind w:firstLine="708"/>
        <w:jc w:val="both"/>
        <w:rPr>
          <w:rStyle w:val="Forte"/>
          <w:rFonts w:cs="Times New Roman"/>
          <w:szCs w:val="24"/>
        </w:rPr>
      </w:pPr>
      <w:r w:rsidRPr="00A4325D">
        <w:rPr>
          <w:rFonts w:cs="Times New Roman"/>
          <w:szCs w:val="24"/>
        </w:rPr>
        <w:lastRenderedPageBreak/>
        <w:t xml:space="preserve">A </w:t>
      </w:r>
      <w:proofErr w:type="spellStart"/>
      <w:r w:rsidRPr="00A4325D">
        <w:rPr>
          <w:rFonts w:cs="Times New Roman"/>
          <w:szCs w:val="24"/>
        </w:rPr>
        <w:t>pesquisa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adota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abordagem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qualitativa</w:t>
      </w:r>
      <w:proofErr w:type="spellEnd"/>
      <w:r w:rsidRPr="00A4325D">
        <w:rPr>
          <w:rFonts w:cs="Times New Roman"/>
          <w:szCs w:val="24"/>
        </w:rPr>
        <w:t xml:space="preserve">, </w:t>
      </w:r>
      <w:proofErr w:type="spellStart"/>
      <w:r w:rsidRPr="00A4325D">
        <w:rPr>
          <w:rFonts w:cs="Times New Roman"/>
          <w:szCs w:val="24"/>
        </w:rPr>
        <w:t>tendo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como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técnica</w:t>
      </w:r>
      <w:proofErr w:type="spellEnd"/>
      <w:r w:rsidRPr="00A4325D">
        <w:rPr>
          <w:rFonts w:cs="Times New Roman"/>
          <w:szCs w:val="24"/>
        </w:rPr>
        <w:t xml:space="preserve"> de </w:t>
      </w:r>
      <w:proofErr w:type="spellStart"/>
      <w:r w:rsidRPr="00A4325D">
        <w:rPr>
          <w:rFonts w:cs="Times New Roman"/>
          <w:szCs w:val="24"/>
        </w:rPr>
        <w:t>análise</w:t>
      </w:r>
      <w:proofErr w:type="spellEnd"/>
      <w:r w:rsidRPr="00A4325D">
        <w:rPr>
          <w:rFonts w:cs="Times New Roman"/>
          <w:szCs w:val="24"/>
        </w:rPr>
        <w:t xml:space="preserve"> o </w:t>
      </w:r>
      <w:proofErr w:type="spellStart"/>
      <w:r w:rsidRPr="00A4325D">
        <w:rPr>
          <w:rFonts w:cs="Times New Roman"/>
          <w:szCs w:val="24"/>
        </w:rPr>
        <w:t>Discurso</w:t>
      </w:r>
      <w:proofErr w:type="spellEnd"/>
      <w:r w:rsidRPr="00A4325D">
        <w:rPr>
          <w:rFonts w:cs="Times New Roman"/>
          <w:szCs w:val="24"/>
        </w:rPr>
        <w:t xml:space="preserve"> do </w:t>
      </w:r>
      <w:proofErr w:type="spellStart"/>
      <w:r w:rsidRPr="00A4325D">
        <w:rPr>
          <w:rFonts w:cs="Times New Roman"/>
          <w:szCs w:val="24"/>
        </w:rPr>
        <w:t>Sujeito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Coletivo</w:t>
      </w:r>
      <w:proofErr w:type="spellEnd"/>
      <w:r w:rsidRPr="00A4325D">
        <w:rPr>
          <w:rFonts w:cs="Times New Roman"/>
          <w:szCs w:val="24"/>
        </w:rPr>
        <w:t xml:space="preserve"> (DSC), </w:t>
      </w:r>
      <w:proofErr w:type="spellStart"/>
      <w:r w:rsidRPr="00A4325D">
        <w:rPr>
          <w:rFonts w:cs="Times New Roman"/>
          <w:szCs w:val="24"/>
        </w:rPr>
        <w:t>conforme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Lefèvre</w:t>
      </w:r>
      <w:proofErr w:type="spellEnd"/>
      <w:r w:rsidRPr="00A4325D">
        <w:rPr>
          <w:rFonts w:cs="Times New Roman"/>
          <w:szCs w:val="24"/>
        </w:rPr>
        <w:t xml:space="preserve"> e </w:t>
      </w:r>
      <w:proofErr w:type="spellStart"/>
      <w:r w:rsidRPr="00A4325D">
        <w:rPr>
          <w:rFonts w:cs="Times New Roman"/>
          <w:szCs w:val="24"/>
        </w:rPr>
        <w:t>Lefèvre</w:t>
      </w:r>
      <w:proofErr w:type="spellEnd"/>
      <w:r w:rsidRPr="00A4325D">
        <w:rPr>
          <w:rFonts w:cs="Times New Roman"/>
          <w:szCs w:val="24"/>
        </w:rPr>
        <w:t xml:space="preserve"> (2005). A coleta de dados </w:t>
      </w:r>
      <w:proofErr w:type="spellStart"/>
      <w:r w:rsidRPr="00A4325D">
        <w:rPr>
          <w:rFonts w:cs="Times New Roman"/>
          <w:szCs w:val="24"/>
        </w:rPr>
        <w:t>será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realizada</w:t>
      </w:r>
      <w:proofErr w:type="spellEnd"/>
      <w:r w:rsidRPr="00A4325D">
        <w:rPr>
          <w:rFonts w:cs="Times New Roman"/>
          <w:szCs w:val="24"/>
        </w:rPr>
        <w:t xml:space="preserve"> por </w:t>
      </w:r>
      <w:proofErr w:type="spellStart"/>
      <w:r w:rsidRPr="00A4325D">
        <w:rPr>
          <w:rFonts w:cs="Times New Roman"/>
          <w:szCs w:val="24"/>
        </w:rPr>
        <w:t>meio</w:t>
      </w:r>
      <w:proofErr w:type="spellEnd"/>
      <w:r w:rsidRPr="00A4325D">
        <w:rPr>
          <w:rFonts w:cs="Times New Roman"/>
          <w:szCs w:val="24"/>
        </w:rPr>
        <w:t xml:space="preserve"> de </w:t>
      </w:r>
      <w:proofErr w:type="spellStart"/>
      <w:r w:rsidRPr="00A4325D">
        <w:rPr>
          <w:rFonts w:cs="Times New Roman"/>
          <w:szCs w:val="24"/>
        </w:rPr>
        <w:t>entrevistas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semiestruturadas</w:t>
      </w:r>
      <w:proofErr w:type="spellEnd"/>
      <w:r w:rsidRPr="00A4325D">
        <w:rPr>
          <w:rFonts w:cs="Times New Roman"/>
          <w:szCs w:val="24"/>
        </w:rPr>
        <w:t xml:space="preserve">, com </w:t>
      </w:r>
      <w:proofErr w:type="spellStart"/>
      <w:r w:rsidRPr="00A4325D">
        <w:rPr>
          <w:rFonts w:cs="Times New Roman"/>
          <w:szCs w:val="24"/>
        </w:rPr>
        <w:t>estudantes</w:t>
      </w:r>
      <w:proofErr w:type="spellEnd"/>
      <w:r w:rsidRPr="00A4325D">
        <w:rPr>
          <w:rFonts w:cs="Times New Roman"/>
          <w:szCs w:val="24"/>
        </w:rPr>
        <w:t xml:space="preserve"> da EJA com </w:t>
      </w:r>
      <w:proofErr w:type="spellStart"/>
      <w:r w:rsidRPr="00A4325D">
        <w:rPr>
          <w:rFonts w:cs="Times New Roman"/>
          <w:szCs w:val="24"/>
        </w:rPr>
        <w:t>idade</w:t>
      </w:r>
      <w:proofErr w:type="spellEnd"/>
      <w:r w:rsidRPr="00A4325D">
        <w:rPr>
          <w:rFonts w:cs="Times New Roman"/>
          <w:szCs w:val="24"/>
        </w:rPr>
        <w:t xml:space="preserve"> superior a 40 </w:t>
      </w:r>
      <w:proofErr w:type="spellStart"/>
      <w:r w:rsidRPr="00A4325D">
        <w:rPr>
          <w:rFonts w:cs="Times New Roman"/>
          <w:szCs w:val="24"/>
        </w:rPr>
        <w:t>anos</w:t>
      </w:r>
      <w:proofErr w:type="spellEnd"/>
      <w:r w:rsidRPr="00A4325D">
        <w:rPr>
          <w:rFonts w:cs="Times New Roman"/>
          <w:szCs w:val="24"/>
        </w:rPr>
        <w:t xml:space="preserve">, </w:t>
      </w:r>
      <w:proofErr w:type="spellStart"/>
      <w:r w:rsidRPr="00A4325D">
        <w:rPr>
          <w:rFonts w:cs="Times New Roman"/>
          <w:szCs w:val="24"/>
        </w:rPr>
        <w:t>matriculados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em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escola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pública</w:t>
      </w:r>
      <w:proofErr w:type="spellEnd"/>
      <w:r w:rsidRPr="00A4325D">
        <w:rPr>
          <w:rFonts w:cs="Times New Roman"/>
          <w:szCs w:val="24"/>
        </w:rPr>
        <w:t xml:space="preserve"> municipal de João Pessoa-PB. O </w:t>
      </w:r>
      <w:proofErr w:type="spellStart"/>
      <w:r w:rsidRPr="00A4325D">
        <w:rPr>
          <w:rFonts w:cs="Times New Roman"/>
          <w:szCs w:val="24"/>
        </w:rPr>
        <w:t>objetivo</w:t>
      </w:r>
      <w:proofErr w:type="spellEnd"/>
      <w:r w:rsidRPr="00A4325D">
        <w:rPr>
          <w:rFonts w:cs="Times New Roman"/>
          <w:szCs w:val="24"/>
        </w:rPr>
        <w:t xml:space="preserve"> é </w:t>
      </w:r>
      <w:proofErr w:type="spellStart"/>
      <w:r w:rsidRPr="00A4325D">
        <w:rPr>
          <w:rFonts w:cs="Times New Roman"/>
          <w:szCs w:val="24"/>
        </w:rPr>
        <w:t>compreender</w:t>
      </w:r>
      <w:proofErr w:type="spellEnd"/>
      <w:r w:rsidRPr="00A4325D">
        <w:rPr>
          <w:rFonts w:cs="Times New Roman"/>
          <w:szCs w:val="24"/>
        </w:rPr>
        <w:t xml:space="preserve"> as </w:t>
      </w:r>
      <w:proofErr w:type="spellStart"/>
      <w:r w:rsidRPr="00A4325D">
        <w:rPr>
          <w:rFonts w:cs="Times New Roman"/>
          <w:szCs w:val="24"/>
        </w:rPr>
        <w:t>percepções</w:t>
      </w:r>
      <w:proofErr w:type="spellEnd"/>
      <w:r w:rsidRPr="00A4325D">
        <w:rPr>
          <w:rFonts w:cs="Times New Roman"/>
          <w:szCs w:val="24"/>
        </w:rPr>
        <w:t xml:space="preserve">, </w:t>
      </w:r>
      <w:proofErr w:type="spellStart"/>
      <w:r w:rsidRPr="00A4325D">
        <w:rPr>
          <w:rFonts w:cs="Times New Roman"/>
          <w:szCs w:val="24"/>
        </w:rPr>
        <w:t>dificuldades</w:t>
      </w:r>
      <w:proofErr w:type="spellEnd"/>
      <w:r w:rsidRPr="00A4325D">
        <w:rPr>
          <w:rFonts w:cs="Times New Roman"/>
          <w:szCs w:val="24"/>
        </w:rPr>
        <w:t xml:space="preserve"> e </w:t>
      </w:r>
      <w:proofErr w:type="spellStart"/>
      <w:r w:rsidRPr="00A4325D">
        <w:rPr>
          <w:rFonts w:cs="Times New Roman"/>
          <w:szCs w:val="24"/>
        </w:rPr>
        <w:t>estratégias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desses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sujeitos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diante</w:t>
      </w:r>
      <w:proofErr w:type="spellEnd"/>
      <w:r w:rsidRPr="00A4325D">
        <w:rPr>
          <w:rFonts w:cs="Times New Roman"/>
          <w:szCs w:val="24"/>
        </w:rPr>
        <w:t xml:space="preserve"> das </w:t>
      </w:r>
      <w:proofErr w:type="spellStart"/>
      <w:r w:rsidRPr="00A4325D">
        <w:rPr>
          <w:rFonts w:cs="Times New Roman"/>
          <w:szCs w:val="24"/>
        </w:rPr>
        <w:t>políticas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públicas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digitalizadas</w:t>
      </w:r>
      <w:proofErr w:type="spellEnd"/>
      <w:r w:rsidRPr="00A4325D">
        <w:rPr>
          <w:rFonts w:cs="Times New Roman"/>
          <w:szCs w:val="24"/>
        </w:rPr>
        <w:t xml:space="preserve">, </w:t>
      </w:r>
      <w:proofErr w:type="spellStart"/>
      <w:r w:rsidRPr="00A4325D">
        <w:rPr>
          <w:rFonts w:cs="Times New Roman"/>
          <w:szCs w:val="24"/>
        </w:rPr>
        <w:t>buscando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identificar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como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experienciam</w:t>
      </w:r>
      <w:proofErr w:type="spellEnd"/>
      <w:r w:rsidRPr="00A4325D">
        <w:rPr>
          <w:rFonts w:cs="Times New Roman"/>
          <w:szCs w:val="24"/>
        </w:rPr>
        <w:t xml:space="preserve"> a </w:t>
      </w:r>
      <w:proofErr w:type="spellStart"/>
      <w:r w:rsidRPr="00A4325D">
        <w:rPr>
          <w:rFonts w:cs="Times New Roman"/>
          <w:szCs w:val="24"/>
        </w:rPr>
        <w:t>cidadania</w:t>
      </w:r>
      <w:proofErr w:type="spellEnd"/>
      <w:r w:rsidRPr="00A4325D">
        <w:rPr>
          <w:rFonts w:cs="Times New Roman"/>
          <w:szCs w:val="24"/>
        </w:rPr>
        <w:t xml:space="preserve"> digital e </w:t>
      </w:r>
      <w:proofErr w:type="spellStart"/>
      <w:r w:rsidRPr="00A4325D">
        <w:rPr>
          <w:rFonts w:cs="Times New Roman"/>
          <w:szCs w:val="24"/>
        </w:rPr>
        <w:t>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direitos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humanos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na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prática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cotidiana</w:t>
      </w:r>
      <w:proofErr w:type="spellEnd"/>
      <w:r w:rsidRPr="00A4325D">
        <w:rPr>
          <w:rFonts w:cs="Times New Roman"/>
          <w:szCs w:val="24"/>
        </w:rPr>
        <w:t xml:space="preserve">. </w:t>
      </w:r>
      <w:proofErr w:type="gramStart"/>
      <w:r w:rsidRPr="00A4325D">
        <w:rPr>
          <w:rFonts w:cs="Times New Roman"/>
          <w:szCs w:val="24"/>
        </w:rPr>
        <w:t>A</w:t>
      </w:r>
      <w:proofErr w:type="gram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análise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será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conduzida</w:t>
      </w:r>
      <w:proofErr w:type="spellEnd"/>
      <w:r w:rsidRPr="00A4325D">
        <w:rPr>
          <w:rFonts w:cs="Times New Roman"/>
          <w:szCs w:val="24"/>
        </w:rPr>
        <w:t xml:space="preserve"> à luz do </w:t>
      </w:r>
      <w:proofErr w:type="spellStart"/>
      <w:r w:rsidRPr="00A4325D">
        <w:rPr>
          <w:rFonts w:cs="Times New Roman"/>
          <w:szCs w:val="24"/>
        </w:rPr>
        <w:t>referencial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teórico</w:t>
      </w:r>
      <w:proofErr w:type="spellEnd"/>
      <w:r w:rsidRPr="00A4325D">
        <w:rPr>
          <w:rFonts w:cs="Times New Roman"/>
          <w:szCs w:val="24"/>
        </w:rPr>
        <w:t xml:space="preserve"> da EDH e da </w:t>
      </w:r>
      <w:proofErr w:type="spellStart"/>
      <w:r w:rsidRPr="00A4325D">
        <w:rPr>
          <w:rFonts w:cs="Times New Roman"/>
          <w:szCs w:val="24"/>
        </w:rPr>
        <w:t>cidadania</w:t>
      </w:r>
      <w:proofErr w:type="spellEnd"/>
      <w:r w:rsidRPr="00A4325D">
        <w:rPr>
          <w:rFonts w:cs="Times New Roman"/>
          <w:szCs w:val="24"/>
        </w:rPr>
        <w:t xml:space="preserve"> digital.</w:t>
      </w:r>
      <w:r w:rsidRPr="00A4325D">
        <w:rPr>
          <w:rFonts w:cs="Times New Roman"/>
          <w:szCs w:val="24"/>
        </w:rPr>
        <w:br/>
      </w:r>
    </w:p>
    <w:p w14:paraId="51026A5A" w14:textId="65328D07" w:rsidR="00AB31FC" w:rsidRPr="00A4325D" w:rsidRDefault="00D158CE" w:rsidP="00D158CE">
      <w:pPr>
        <w:spacing w:after="240" w:line="360" w:lineRule="auto"/>
        <w:jc w:val="both"/>
        <w:rPr>
          <w:rFonts w:cs="Times New Roman"/>
          <w:szCs w:val="24"/>
        </w:rPr>
      </w:pPr>
      <w:r w:rsidRPr="00A4325D">
        <w:rPr>
          <w:rStyle w:val="Forte"/>
          <w:rFonts w:cs="Times New Roman"/>
          <w:szCs w:val="24"/>
        </w:rPr>
        <w:t>DISCUSSÃO</w:t>
      </w:r>
    </w:p>
    <w:p w14:paraId="64B6D742" w14:textId="77777777" w:rsidR="00AB31FC" w:rsidRPr="00713F9F" w:rsidRDefault="00AB31FC" w:rsidP="00D158CE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val="pt-BR" w:eastAsia="pt-BR"/>
        </w:rPr>
      </w:pPr>
      <w:r w:rsidRPr="00713F9F">
        <w:rPr>
          <w:rFonts w:eastAsia="Times New Roman" w:cs="Times New Roman"/>
          <w:szCs w:val="24"/>
          <w:lang w:val="pt-BR" w:eastAsia="pt-BR"/>
        </w:rPr>
        <w:t>Os levantamentos teóricos e documentais revelam tensões na relação entre Educação de Jovens e Adultos (EJA), Educação em Direitos Humanos (EDH) e cidadania digital. Apesar do direito à educação estar garantido pela Constituição de 1988 e pela LDB (1996), sua efetivação ainda sofre com lacunas estruturais, pedagógicas e financeiras. As políticas públicas para a EJA trouxeram avanços normativos, mas persistem descontinuidade, falta de recursos e baixa valorização, perpetuando desigualdades (HADDAD, 2007; DI PIERRO, 2006).</w:t>
      </w:r>
    </w:p>
    <w:p w14:paraId="556CF3A4" w14:textId="77777777" w:rsidR="00AB31FC" w:rsidRPr="00713F9F" w:rsidRDefault="00AB31FC" w:rsidP="00D158CE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val="pt-BR" w:eastAsia="pt-BR"/>
        </w:rPr>
      </w:pPr>
      <w:r w:rsidRPr="00713F9F">
        <w:rPr>
          <w:rFonts w:eastAsia="Times New Roman" w:cs="Times New Roman"/>
          <w:szCs w:val="24"/>
          <w:lang w:val="pt-BR" w:eastAsia="pt-BR"/>
        </w:rPr>
        <w:t>A integração da EDH à EJA é essencial para práticas críticas e inclusivas, mas enfrenta barreiras como formação docente insuficiente e ausência de apoio institucional. Ainda assim, pesquisas apontam que a abordagem fortalece o engajamento dos estudantes quando vinculada às suas experiências (SILVA, 2024).</w:t>
      </w:r>
    </w:p>
    <w:p w14:paraId="4FCBAD4C" w14:textId="77777777" w:rsidR="00AB31FC" w:rsidRPr="00713F9F" w:rsidRDefault="00AB31FC" w:rsidP="00D158CE">
      <w:pPr>
        <w:spacing w:after="0" w:line="360" w:lineRule="auto"/>
        <w:ind w:firstLine="708"/>
        <w:jc w:val="both"/>
        <w:rPr>
          <w:rFonts w:eastAsia="Times New Roman" w:cs="Times New Roman"/>
          <w:szCs w:val="24"/>
          <w:lang w:val="pt-BR" w:eastAsia="pt-BR"/>
        </w:rPr>
      </w:pPr>
      <w:r w:rsidRPr="00713F9F">
        <w:rPr>
          <w:rFonts w:eastAsia="Times New Roman" w:cs="Times New Roman"/>
          <w:szCs w:val="24"/>
          <w:lang w:val="pt-BR" w:eastAsia="pt-BR"/>
        </w:rPr>
        <w:t>A digitalização das políticas públicas e a expansão das TICs trouxeram eficiência e transparência, mas também novas formas de exclusão. Sem políticas inclusivas, a transformação digital pode ampliar desigualdades, sobretudo entre pessoas com baixo letramento digital (SCHIEFLER, 2020; COMBA et al., 2024). Esse cenário é crítico na EJA, onde muitos educandos, adultos e idosos, enfrentam dificuldades adicionais ligadas à idade, escolaridade e acesso a equipamentos (SILVA, 2023).</w:t>
      </w:r>
    </w:p>
    <w:p w14:paraId="7E5707BF" w14:textId="77777777" w:rsidR="00D158CE" w:rsidRDefault="00AB31FC" w:rsidP="00D158CE">
      <w:pPr>
        <w:spacing w:after="0" w:line="360" w:lineRule="auto"/>
        <w:ind w:firstLine="708"/>
        <w:jc w:val="both"/>
        <w:rPr>
          <w:rFonts w:cs="Times New Roman"/>
          <w:b/>
          <w:szCs w:val="24"/>
        </w:rPr>
      </w:pPr>
      <w:r w:rsidRPr="00713F9F">
        <w:rPr>
          <w:rFonts w:eastAsia="Times New Roman" w:cs="Times New Roman"/>
          <w:szCs w:val="24"/>
          <w:lang w:val="pt-BR" w:eastAsia="pt-BR"/>
        </w:rPr>
        <w:t xml:space="preserve">Assim, a cidadania digital deve ser compreendida não apenas como acesso técnico, mas como dimensão dos direitos humanos. Isso exige investimento em letramento digital, inclusão social e formação crítica. A EDH, ao integrar as dimensões sobre, por meio e para os direitos humanos (BRASIL, 2003), surge como caminho indispensável para transformar as tecnologias em instrumentos de </w:t>
      </w:r>
      <w:r w:rsidRPr="00713F9F">
        <w:rPr>
          <w:rFonts w:eastAsia="Times New Roman" w:cs="Times New Roman"/>
          <w:szCs w:val="24"/>
          <w:lang w:val="pt-BR" w:eastAsia="pt-BR"/>
        </w:rPr>
        <w:lastRenderedPageBreak/>
        <w:t>emancipação, e não de exclusão.</w:t>
      </w:r>
      <w:r w:rsidRPr="00A4325D">
        <w:rPr>
          <w:rFonts w:cs="Times New Roman"/>
          <w:szCs w:val="24"/>
        </w:rPr>
        <w:br/>
      </w:r>
    </w:p>
    <w:p w14:paraId="53C42AD4" w14:textId="50B8077C" w:rsidR="00AB31FC" w:rsidRPr="00713F9F" w:rsidRDefault="00D158CE" w:rsidP="00D158CE">
      <w:pPr>
        <w:spacing w:before="100" w:beforeAutospacing="1" w:after="100" w:afterAutospacing="1" w:line="360" w:lineRule="auto"/>
        <w:jc w:val="both"/>
        <w:rPr>
          <w:rFonts w:eastAsia="Times New Roman" w:cs="Times New Roman"/>
          <w:szCs w:val="24"/>
          <w:lang w:val="pt-BR" w:eastAsia="pt-BR"/>
        </w:rPr>
      </w:pPr>
      <w:r w:rsidRPr="00713F9F">
        <w:rPr>
          <w:rFonts w:cs="Times New Roman"/>
          <w:b/>
          <w:szCs w:val="24"/>
        </w:rPr>
        <w:t>CONSIDERAÇÕES FINAIS</w:t>
      </w:r>
    </w:p>
    <w:p w14:paraId="15C194B6" w14:textId="77777777" w:rsidR="00D158CE" w:rsidRDefault="00AB31FC" w:rsidP="00D158CE">
      <w:pPr>
        <w:spacing w:line="360" w:lineRule="auto"/>
        <w:ind w:firstLine="708"/>
        <w:jc w:val="both"/>
        <w:rPr>
          <w:rFonts w:cs="Times New Roman"/>
          <w:b/>
          <w:szCs w:val="24"/>
        </w:rPr>
      </w:pPr>
      <w:proofErr w:type="spellStart"/>
      <w:r w:rsidRPr="00A4325D">
        <w:rPr>
          <w:rFonts w:cs="Times New Roman"/>
          <w:szCs w:val="24"/>
        </w:rPr>
        <w:t>Conclui</w:t>
      </w:r>
      <w:proofErr w:type="spellEnd"/>
      <w:r w:rsidRPr="00A4325D">
        <w:rPr>
          <w:rFonts w:cs="Times New Roman"/>
          <w:szCs w:val="24"/>
        </w:rPr>
        <w:t xml:space="preserve">-se que </w:t>
      </w:r>
      <w:proofErr w:type="gramStart"/>
      <w:r w:rsidRPr="00A4325D">
        <w:rPr>
          <w:rFonts w:cs="Times New Roman"/>
          <w:szCs w:val="24"/>
        </w:rPr>
        <w:t>a</w:t>
      </w:r>
      <w:proofErr w:type="gram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articulação</w:t>
      </w:r>
      <w:proofErr w:type="spellEnd"/>
      <w:r w:rsidRPr="00A4325D">
        <w:rPr>
          <w:rFonts w:cs="Times New Roman"/>
          <w:szCs w:val="24"/>
        </w:rPr>
        <w:t xml:space="preserve"> entre EDH, EJA e </w:t>
      </w:r>
      <w:proofErr w:type="spellStart"/>
      <w:r w:rsidRPr="00A4325D">
        <w:rPr>
          <w:rFonts w:cs="Times New Roman"/>
          <w:szCs w:val="24"/>
        </w:rPr>
        <w:t>cidadania</w:t>
      </w:r>
      <w:proofErr w:type="spellEnd"/>
      <w:r w:rsidRPr="00A4325D">
        <w:rPr>
          <w:rFonts w:cs="Times New Roman"/>
          <w:szCs w:val="24"/>
        </w:rPr>
        <w:t xml:space="preserve"> digital </w:t>
      </w:r>
      <w:proofErr w:type="spellStart"/>
      <w:r w:rsidRPr="00A4325D">
        <w:rPr>
          <w:rFonts w:cs="Times New Roman"/>
          <w:szCs w:val="24"/>
        </w:rPr>
        <w:t>constitui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caminho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indispensável</w:t>
      </w:r>
      <w:proofErr w:type="spellEnd"/>
      <w:r w:rsidRPr="00A4325D">
        <w:rPr>
          <w:rFonts w:cs="Times New Roman"/>
          <w:szCs w:val="24"/>
        </w:rPr>
        <w:t xml:space="preserve"> para </w:t>
      </w:r>
      <w:proofErr w:type="spellStart"/>
      <w:r w:rsidRPr="00A4325D">
        <w:rPr>
          <w:rFonts w:cs="Times New Roman"/>
          <w:szCs w:val="24"/>
        </w:rPr>
        <w:t>enfrentar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desafios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contemporâneos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impostos</w:t>
      </w:r>
      <w:proofErr w:type="spellEnd"/>
      <w:r w:rsidRPr="00A4325D">
        <w:rPr>
          <w:rFonts w:cs="Times New Roman"/>
          <w:szCs w:val="24"/>
        </w:rPr>
        <w:t xml:space="preserve"> pela </w:t>
      </w:r>
      <w:proofErr w:type="spellStart"/>
      <w:r w:rsidRPr="00A4325D">
        <w:rPr>
          <w:rFonts w:cs="Times New Roman"/>
          <w:szCs w:val="24"/>
        </w:rPr>
        <w:t>inteligência</w:t>
      </w:r>
      <w:proofErr w:type="spellEnd"/>
      <w:r w:rsidRPr="00A4325D">
        <w:rPr>
          <w:rFonts w:cs="Times New Roman"/>
          <w:szCs w:val="24"/>
        </w:rPr>
        <w:t xml:space="preserve"> artificial e pela </w:t>
      </w:r>
      <w:proofErr w:type="spellStart"/>
      <w:r w:rsidRPr="00A4325D">
        <w:rPr>
          <w:rFonts w:cs="Times New Roman"/>
          <w:szCs w:val="24"/>
        </w:rPr>
        <w:t>transformação</w:t>
      </w:r>
      <w:proofErr w:type="spellEnd"/>
      <w:r w:rsidRPr="00A4325D">
        <w:rPr>
          <w:rFonts w:cs="Times New Roman"/>
          <w:szCs w:val="24"/>
        </w:rPr>
        <w:t xml:space="preserve"> digital do Estado. </w:t>
      </w:r>
      <w:proofErr w:type="spellStart"/>
      <w:r w:rsidRPr="00A4325D">
        <w:rPr>
          <w:rFonts w:cs="Times New Roman"/>
          <w:szCs w:val="24"/>
        </w:rPr>
        <w:t>Ao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promover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gramStart"/>
      <w:r w:rsidRPr="00A4325D">
        <w:rPr>
          <w:rFonts w:cs="Times New Roman"/>
          <w:szCs w:val="24"/>
        </w:rPr>
        <w:t>a</w:t>
      </w:r>
      <w:proofErr w:type="gram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educação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sobre</w:t>
      </w:r>
      <w:proofErr w:type="spellEnd"/>
      <w:r w:rsidRPr="00A4325D">
        <w:rPr>
          <w:rFonts w:cs="Times New Roman"/>
          <w:szCs w:val="24"/>
        </w:rPr>
        <w:t xml:space="preserve">, por </w:t>
      </w:r>
      <w:proofErr w:type="spellStart"/>
      <w:r w:rsidRPr="00A4325D">
        <w:rPr>
          <w:rFonts w:cs="Times New Roman"/>
          <w:szCs w:val="24"/>
        </w:rPr>
        <w:t>meio</w:t>
      </w:r>
      <w:proofErr w:type="spellEnd"/>
      <w:r w:rsidRPr="00A4325D">
        <w:rPr>
          <w:rFonts w:cs="Times New Roman"/>
          <w:szCs w:val="24"/>
        </w:rPr>
        <w:t xml:space="preserve"> e para </w:t>
      </w:r>
      <w:proofErr w:type="spellStart"/>
      <w:r w:rsidRPr="00A4325D">
        <w:rPr>
          <w:rFonts w:cs="Times New Roman"/>
          <w:szCs w:val="24"/>
        </w:rPr>
        <w:t>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direitos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humanos</w:t>
      </w:r>
      <w:proofErr w:type="spellEnd"/>
      <w:r w:rsidRPr="00A4325D">
        <w:rPr>
          <w:rFonts w:cs="Times New Roman"/>
          <w:szCs w:val="24"/>
        </w:rPr>
        <w:t xml:space="preserve">, a EJA </w:t>
      </w:r>
      <w:proofErr w:type="spellStart"/>
      <w:r w:rsidRPr="00A4325D">
        <w:rPr>
          <w:rFonts w:cs="Times New Roman"/>
          <w:szCs w:val="24"/>
        </w:rPr>
        <w:t>pode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transformar</w:t>
      </w:r>
      <w:proofErr w:type="spellEnd"/>
      <w:r w:rsidRPr="00A4325D">
        <w:rPr>
          <w:rFonts w:cs="Times New Roman"/>
          <w:szCs w:val="24"/>
        </w:rPr>
        <w:t xml:space="preserve">-se </w:t>
      </w:r>
      <w:proofErr w:type="spellStart"/>
      <w:r w:rsidRPr="00A4325D">
        <w:rPr>
          <w:rFonts w:cs="Times New Roman"/>
          <w:szCs w:val="24"/>
        </w:rPr>
        <w:t>em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espaço</w:t>
      </w:r>
      <w:proofErr w:type="spellEnd"/>
      <w:r w:rsidRPr="00A4325D">
        <w:rPr>
          <w:rFonts w:cs="Times New Roman"/>
          <w:szCs w:val="24"/>
        </w:rPr>
        <w:t xml:space="preserve"> de </w:t>
      </w:r>
      <w:proofErr w:type="spellStart"/>
      <w:r w:rsidRPr="00A4325D">
        <w:rPr>
          <w:rFonts w:cs="Times New Roman"/>
          <w:szCs w:val="24"/>
        </w:rPr>
        <w:t>inclusão</w:t>
      </w:r>
      <w:proofErr w:type="spellEnd"/>
      <w:r w:rsidRPr="00A4325D">
        <w:rPr>
          <w:rFonts w:cs="Times New Roman"/>
          <w:szCs w:val="24"/>
        </w:rPr>
        <w:t xml:space="preserve">, </w:t>
      </w:r>
      <w:proofErr w:type="spellStart"/>
      <w:r w:rsidRPr="00A4325D">
        <w:rPr>
          <w:rFonts w:cs="Times New Roman"/>
          <w:szCs w:val="24"/>
        </w:rPr>
        <w:t>resistência</w:t>
      </w:r>
      <w:proofErr w:type="spellEnd"/>
      <w:r w:rsidRPr="00A4325D">
        <w:rPr>
          <w:rFonts w:cs="Times New Roman"/>
          <w:szCs w:val="24"/>
        </w:rPr>
        <w:t xml:space="preserve"> e </w:t>
      </w:r>
      <w:proofErr w:type="spellStart"/>
      <w:r w:rsidRPr="00A4325D">
        <w:rPr>
          <w:rFonts w:cs="Times New Roman"/>
          <w:szCs w:val="24"/>
        </w:rPr>
        <w:t>emancipação</w:t>
      </w:r>
      <w:proofErr w:type="spellEnd"/>
      <w:r w:rsidRPr="00A4325D">
        <w:rPr>
          <w:rFonts w:cs="Times New Roman"/>
          <w:szCs w:val="24"/>
        </w:rPr>
        <w:t xml:space="preserve">, </w:t>
      </w:r>
      <w:proofErr w:type="spellStart"/>
      <w:r w:rsidRPr="00A4325D">
        <w:rPr>
          <w:rFonts w:cs="Times New Roman"/>
          <w:szCs w:val="24"/>
        </w:rPr>
        <w:t>assegurando</w:t>
      </w:r>
      <w:proofErr w:type="spellEnd"/>
      <w:r w:rsidRPr="00A4325D">
        <w:rPr>
          <w:rFonts w:cs="Times New Roman"/>
          <w:szCs w:val="24"/>
        </w:rPr>
        <w:t xml:space="preserve"> que </w:t>
      </w:r>
      <w:proofErr w:type="spellStart"/>
      <w:r w:rsidRPr="00A4325D">
        <w:rPr>
          <w:rFonts w:cs="Times New Roman"/>
          <w:szCs w:val="24"/>
        </w:rPr>
        <w:t>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sujeitos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historicamente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excluídos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não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sejam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novamente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marginalizados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na</w:t>
      </w:r>
      <w:proofErr w:type="spellEnd"/>
      <w:r w:rsidRPr="00A4325D">
        <w:rPr>
          <w:rFonts w:cs="Times New Roman"/>
          <w:szCs w:val="24"/>
        </w:rPr>
        <w:t xml:space="preserve"> era digital. A </w:t>
      </w:r>
      <w:proofErr w:type="spellStart"/>
      <w:r w:rsidRPr="00A4325D">
        <w:rPr>
          <w:rFonts w:cs="Times New Roman"/>
          <w:szCs w:val="24"/>
        </w:rPr>
        <w:t>pesquisa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reafirma</w:t>
      </w:r>
      <w:proofErr w:type="spellEnd"/>
      <w:r w:rsidRPr="00A4325D">
        <w:rPr>
          <w:rFonts w:cs="Times New Roman"/>
          <w:szCs w:val="24"/>
        </w:rPr>
        <w:t xml:space="preserve">, </w:t>
      </w:r>
      <w:proofErr w:type="spellStart"/>
      <w:r w:rsidRPr="00A4325D">
        <w:rPr>
          <w:rFonts w:cs="Times New Roman"/>
          <w:szCs w:val="24"/>
        </w:rPr>
        <w:t>assim</w:t>
      </w:r>
      <w:proofErr w:type="spellEnd"/>
      <w:r w:rsidRPr="00A4325D">
        <w:rPr>
          <w:rFonts w:cs="Times New Roman"/>
          <w:szCs w:val="24"/>
        </w:rPr>
        <w:t xml:space="preserve">, a </w:t>
      </w:r>
      <w:proofErr w:type="spellStart"/>
      <w:r w:rsidRPr="00A4325D">
        <w:rPr>
          <w:rFonts w:cs="Times New Roman"/>
          <w:szCs w:val="24"/>
        </w:rPr>
        <w:t>centralidade</w:t>
      </w:r>
      <w:proofErr w:type="spellEnd"/>
      <w:r w:rsidRPr="00A4325D">
        <w:rPr>
          <w:rFonts w:cs="Times New Roman"/>
          <w:szCs w:val="24"/>
        </w:rPr>
        <w:t xml:space="preserve"> das </w:t>
      </w:r>
      <w:proofErr w:type="spellStart"/>
      <w:r w:rsidRPr="00A4325D">
        <w:rPr>
          <w:rFonts w:cs="Times New Roman"/>
          <w:szCs w:val="24"/>
        </w:rPr>
        <w:t>políticas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públicas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estruturantes</w:t>
      </w:r>
      <w:proofErr w:type="spellEnd"/>
      <w:r w:rsidRPr="00A4325D">
        <w:rPr>
          <w:rFonts w:cs="Times New Roman"/>
          <w:szCs w:val="24"/>
        </w:rPr>
        <w:t xml:space="preserve"> e da </w:t>
      </w:r>
      <w:proofErr w:type="spellStart"/>
      <w:r w:rsidRPr="00A4325D">
        <w:rPr>
          <w:rFonts w:cs="Times New Roman"/>
          <w:szCs w:val="24"/>
        </w:rPr>
        <w:t>formação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crítica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como</w:t>
      </w:r>
      <w:proofErr w:type="spellEnd"/>
      <w:r w:rsidRPr="00A4325D">
        <w:rPr>
          <w:rFonts w:cs="Times New Roman"/>
          <w:szCs w:val="24"/>
        </w:rPr>
        <w:t xml:space="preserve"> bases para a </w:t>
      </w:r>
      <w:proofErr w:type="spellStart"/>
      <w:r w:rsidRPr="00A4325D">
        <w:rPr>
          <w:rFonts w:cs="Times New Roman"/>
          <w:szCs w:val="24"/>
        </w:rPr>
        <w:t>construção</w:t>
      </w:r>
      <w:proofErr w:type="spellEnd"/>
      <w:r w:rsidRPr="00A4325D">
        <w:rPr>
          <w:rFonts w:cs="Times New Roman"/>
          <w:szCs w:val="24"/>
        </w:rPr>
        <w:t xml:space="preserve"> de </w:t>
      </w:r>
      <w:proofErr w:type="spellStart"/>
      <w:r w:rsidRPr="00A4325D">
        <w:rPr>
          <w:rFonts w:cs="Times New Roman"/>
          <w:szCs w:val="24"/>
        </w:rPr>
        <w:t>uma</w:t>
      </w:r>
      <w:proofErr w:type="spellEnd"/>
      <w:r w:rsidRPr="00A4325D">
        <w:rPr>
          <w:rFonts w:cs="Times New Roman"/>
          <w:szCs w:val="24"/>
        </w:rPr>
        <w:t xml:space="preserve"> </w:t>
      </w:r>
      <w:proofErr w:type="spellStart"/>
      <w:r w:rsidRPr="00A4325D">
        <w:rPr>
          <w:rFonts w:cs="Times New Roman"/>
          <w:szCs w:val="24"/>
        </w:rPr>
        <w:t>cidadania</w:t>
      </w:r>
      <w:proofErr w:type="spellEnd"/>
      <w:r w:rsidRPr="00A4325D">
        <w:rPr>
          <w:rFonts w:cs="Times New Roman"/>
          <w:szCs w:val="24"/>
        </w:rPr>
        <w:t xml:space="preserve"> digital </w:t>
      </w:r>
      <w:proofErr w:type="spellStart"/>
      <w:r w:rsidRPr="00A4325D">
        <w:rPr>
          <w:rFonts w:cs="Times New Roman"/>
          <w:szCs w:val="24"/>
        </w:rPr>
        <w:t>democrática</w:t>
      </w:r>
      <w:proofErr w:type="spellEnd"/>
      <w:r w:rsidRPr="00A4325D">
        <w:rPr>
          <w:rFonts w:cs="Times New Roman"/>
          <w:szCs w:val="24"/>
        </w:rPr>
        <w:t xml:space="preserve"> e </w:t>
      </w:r>
      <w:proofErr w:type="spellStart"/>
      <w:r w:rsidRPr="00A4325D">
        <w:rPr>
          <w:rFonts w:cs="Times New Roman"/>
          <w:szCs w:val="24"/>
        </w:rPr>
        <w:t>inclusiva</w:t>
      </w:r>
      <w:proofErr w:type="spellEnd"/>
      <w:r w:rsidRPr="00A4325D">
        <w:rPr>
          <w:rFonts w:cs="Times New Roman"/>
          <w:szCs w:val="24"/>
        </w:rPr>
        <w:t>.</w:t>
      </w:r>
      <w:r w:rsidRPr="00A4325D">
        <w:rPr>
          <w:rFonts w:cs="Times New Roman"/>
          <w:szCs w:val="24"/>
        </w:rPr>
        <w:br/>
      </w:r>
    </w:p>
    <w:p w14:paraId="27ABE846" w14:textId="2D47A915" w:rsidR="00AB31FC" w:rsidRPr="001E2EFC" w:rsidRDefault="00D158CE" w:rsidP="00D158CE">
      <w:pPr>
        <w:spacing w:line="360" w:lineRule="auto"/>
        <w:jc w:val="both"/>
        <w:rPr>
          <w:rFonts w:cs="Times New Roman"/>
          <w:szCs w:val="24"/>
        </w:rPr>
      </w:pPr>
      <w:r w:rsidRPr="00713F9F">
        <w:rPr>
          <w:rFonts w:cs="Times New Roman"/>
          <w:b/>
          <w:szCs w:val="24"/>
        </w:rPr>
        <w:t>REFERÊNCIAS</w:t>
      </w:r>
    </w:p>
    <w:p w14:paraId="08FA966E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BOBBIO, Norberto. </w:t>
      </w:r>
      <w:r w:rsidRPr="00D158CE">
        <w:rPr>
          <w:rStyle w:val="nfase"/>
          <w:b/>
          <w:bCs/>
          <w:i w:val="0"/>
          <w:iCs w:val="0"/>
        </w:rPr>
        <w:t>A era dos direitos</w:t>
      </w:r>
      <w:r w:rsidRPr="00D158CE">
        <w:t>. Rio de Janeiro: Elsevier, 2000.</w:t>
      </w:r>
    </w:p>
    <w:p w14:paraId="1069BB00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BRASIL. </w:t>
      </w:r>
      <w:r w:rsidRPr="00D158CE">
        <w:rPr>
          <w:b/>
          <w:bCs/>
        </w:rPr>
        <w:t>Lei nº 9.394, de 20 de dezembro de 1996</w:t>
      </w:r>
      <w:r w:rsidRPr="00D158CE">
        <w:t>. Estabelece as diretrizes e bases da educação nacional. Diário Oficial da União, Brasília, DF, 23 dez. 1996.</w:t>
      </w:r>
    </w:p>
    <w:p w14:paraId="4337BBF4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BRASIL. Comitê Nacional de Educação em Direitos Humanos. </w:t>
      </w:r>
      <w:r w:rsidRPr="00D158CE">
        <w:rPr>
          <w:rStyle w:val="nfase"/>
          <w:b/>
          <w:bCs/>
          <w:i w:val="0"/>
          <w:iCs w:val="0"/>
        </w:rPr>
        <w:t>Plano Nacional de Educação em Direitos Humanos</w:t>
      </w:r>
      <w:r w:rsidRPr="00D158CE">
        <w:rPr>
          <w:b/>
          <w:bCs/>
          <w:i/>
          <w:iCs/>
        </w:rPr>
        <w:t>.</w:t>
      </w:r>
      <w:r w:rsidRPr="00D158CE">
        <w:t xml:space="preserve"> Brasília: Secretaria Especial de Direitos Humanos, 2003.</w:t>
      </w:r>
    </w:p>
    <w:p w14:paraId="4C324805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CANDAU, Vera Maria. </w:t>
      </w:r>
      <w:r w:rsidRPr="00D158CE">
        <w:rPr>
          <w:rStyle w:val="nfase"/>
          <w:i w:val="0"/>
          <w:iCs w:val="0"/>
        </w:rPr>
        <w:t>Direitos humanos, educação e interculturalidade: as tensões entre igualdade e diferença</w:t>
      </w:r>
      <w:r w:rsidRPr="00D158CE">
        <w:t xml:space="preserve">. </w:t>
      </w:r>
      <w:r w:rsidRPr="00D158CE">
        <w:rPr>
          <w:b/>
          <w:bCs/>
        </w:rPr>
        <w:t>Educação &amp; Sociedade</w:t>
      </w:r>
      <w:r w:rsidRPr="00D158CE">
        <w:t>, Campinas, v. 33, n. 118, p. 213-230, 2012.</w:t>
      </w:r>
    </w:p>
    <w:p w14:paraId="4001D37D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COMBA, Enrico et al. </w:t>
      </w:r>
      <w:r w:rsidRPr="00D158CE">
        <w:rPr>
          <w:rStyle w:val="nfase"/>
          <w:b/>
          <w:bCs/>
          <w:i w:val="0"/>
          <w:iCs w:val="0"/>
        </w:rPr>
        <w:t>Transformação digital e políticas públicas</w:t>
      </w:r>
      <w:r w:rsidRPr="00D158CE">
        <w:rPr>
          <w:rStyle w:val="nfase"/>
          <w:i w:val="0"/>
          <w:iCs w:val="0"/>
        </w:rPr>
        <w:t>: dilemas contemporâneos</w:t>
      </w:r>
      <w:r w:rsidRPr="00D158CE">
        <w:t>. São Paulo: Cortez, 2024.</w:t>
      </w:r>
    </w:p>
    <w:p w14:paraId="211B3CED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COMPARATO, Fábio Konder. </w:t>
      </w:r>
      <w:r w:rsidRPr="00D158CE">
        <w:rPr>
          <w:rStyle w:val="nfase"/>
          <w:b/>
          <w:bCs/>
          <w:i w:val="0"/>
          <w:iCs w:val="0"/>
        </w:rPr>
        <w:t>A afirmação histórica dos direitos humanos</w:t>
      </w:r>
      <w:r w:rsidRPr="00D158CE">
        <w:t>. São Paulo: Saraiva, 1997.</w:t>
      </w:r>
    </w:p>
    <w:p w14:paraId="2CFD13C2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DI PIERRO, Maria Clara. Educação de jovens e adultos no Brasil: a criação do Programa Brasil Alfabetizado. </w:t>
      </w:r>
      <w:r w:rsidRPr="00D158CE">
        <w:rPr>
          <w:rStyle w:val="nfase"/>
          <w:b/>
          <w:bCs/>
          <w:i w:val="0"/>
          <w:iCs w:val="0"/>
        </w:rPr>
        <w:t>Educação &amp; Sociedade</w:t>
      </w:r>
      <w:r w:rsidRPr="00D158CE">
        <w:t>, Campinas, v. 27, n. 96, p. 1115-1138, 2006.</w:t>
      </w:r>
    </w:p>
    <w:p w14:paraId="03EBD425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FREIRE, Paulo. </w:t>
      </w:r>
      <w:r w:rsidRPr="00D158CE">
        <w:rPr>
          <w:rStyle w:val="nfase"/>
          <w:b/>
          <w:bCs/>
          <w:i w:val="0"/>
          <w:iCs w:val="0"/>
        </w:rPr>
        <w:t>Educação como prática da liberdade</w:t>
      </w:r>
      <w:r w:rsidRPr="00D158CE">
        <w:t>. 27. ed. Rio de Janeiro: Paz e Terra, 1999.</w:t>
      </w:r>
    </w:p>
    <w:p w14:paraId="09363AAE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HADDAD, Sérgio. </w:t>
      </w:r>
      <w:r w:rsidRPr="00D158CE">
        <w:rPr>
          <w:rStyle w:val="nfase"/>
          <w:b/>
          <w:bCs/>
          <w:i w:val="0"/>
          <w:iCs w:val="0"/>
        </w:rPr>
        <w:t>Educação de jovens e adultos</w:t>
      </w:r>
      <w:r w:rsidRPr="00D158CE">
        <w:rPr>
          <w:rStyle w:val="nfase"/>
          <w:i w:val="0"/>
          <w:iCs w:val="0"/>
        </w:rPr>
        <w:t>: da invisibilidade ao direito</w:t>
      </w:r>
      <w:r w:rsidRPr="00D158CE">
        <w:t>. São Paulo: Global, 2007.</w:t>
      </w:r>
    </w:p>
    <w:p w14:paraId="0075D146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lastRenderedPageBreak/>
        <w:t xml:space="preserve">HOOKS, bell. </w:t>
      </w:r>
      <w:r w:rsidRPr="00D158CE">
        <w:rPr>
          <w:rStyle w:val="nfase"/>
          <w:b/>
          <w:bCs/>
          <w:i w:val="0"/>
          <w:iCs w:val="0"/>
        </w:rPr>
        <w:t>Ensinando a transgredir</w:t>
      </w:r>
      <w:r w:rsidRPr="00D158CE">
        <w:rPr>
          <w:rStyle w:val="nfase"/>
          <w:i w:val="0"/>
          <w:iCs w:val="0"/>
        </w:rPr>
        <w:t>: a educação como prática da liberdade</w:t>
      </w:r>
      <w:r w:rsidRPr="00D158CE">
        <w:t>. São Paulo: WMF Martins Fontes, 2013.</w:t>
      </w:r>
    </w:p>
    <w:p w14:paraId="42EA166A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LEFÈVRE, Fernando; LEFÈVRE, Ana Maria Cavalcanti. </w:t>
      </w:r>
      <w:r w:rsidRPr="00D158CE">
        <w:rPr>
          <w:rStyle w:val="nfase"/>
          <w:b/>
          <w:bCs/>
          <w:i w:val="0"/>
          <w:iCs w:val="0"/>
        </w:rPr>
        <w:t>O discurso do sujeito coletivo</w:t>
      </w:r>
      <w:r w:rsidRPr="00D158CE">
        <w:rPr>
          <w:rStyle w:val="nfase"/>
          <w:i w:val="0"/>
          <w:iCs w:val="0"/>
        </w:rPr>
        <w:t>: um novo enfoque em pesquisa qualitativa (desdobramentos)</w:t>
      </w:r>
      <w:r w:rsidRPr="00D158CE">
        <w:rPr>
          <w:i/>
          <w:iCs/>
        </w:rPr>
        <w:t>.</w:t>
      </w:r>
      <w:r w:rsidRPr="00D158CE">
        <w:t xml:space="preserve"> Caxias do Sul: EDUCS, 2005.</w:t>
      </w:r>
    </w:p>
    <w:p w14:paraId="296AABE3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SILVA, João Pedro. Inclusão digital e cidadania na era da inteligência artificial. </w:t>
      </w:r>
      <w:r w:rsidRPr="00D158CE">
        <w:rPr>
          <w:rStyle w:val="nfase"/>
          <w:b/>
          <w:bCs/>
          <w:i w:val="0"/>
          <w:iCs w:val="0"/>
        </w:rPr>
        <w:t>Revista Educação &amp; Tecnologia</w:t>
      </w:r>
      <w:r w:rsidRPr="00D158CE">
        <w:t>, Curitiba, v. 18, n. 2, p. 99-115, 2023.</w:t>
      </w:r>
    </w:p>
    <w:p w14:paraId="7C50FE6D" w14:textId="77777777" w:rsidR="00AB31FC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SILVA, Maria das Dores. Educação em direitos humanos e práticas pedagógicas na EJA. </w:t>
      </w:r>
      <w:r w:rsidRPr="00D158CE">
        <w:rPr>
          <w:rStyle w:val="nfase"/>
          <w:b/>
          <w:bCs/>
          <w:i w:val="0"/>
          <w:iCs w:val="0"/>
        </w:rPr>
        <w:t>Revista Direitos e Educação</w:t>
      </w:r>
      <w:r w:rsidRPr="00D158CE">
        <w:t>, João Pessoa, v. 12, n. 1, p. 75-90, 2024.</w:t>
      </w:r>
    </w:p>
    <w:p w14:paraId="4A3D8911" w14:textId="77777777" w:rsidR="006E5A7F" w:rsidRPr="00D158CE" w:rsidRDefault="00AB31FC" w:rsidP="00D158CE">
      <w:pPr>
        <w:pStyle w:val="NormalWeb"/>
        <w:spacing w:before="0" w:beforeAutospacing="0" w:after="240" w:afterAutospacing="0"/>
      </w:pPr>
      <w:r w:rsidRPr="00D158CE">
        <w:t xml:space="preserve">ZENAIDE, Maria da Natividade. </w:t>
      </w:r>
      <w:r w:rsidRPr="00D158CE">
        <w:rPr>
          <w:rStyle w:val="nfase"/>
          <w:b/>
          <w:bCs/>
          <w:i w:val="0"/>
          <w:iCs w:val="0"/>
        </w:rPr>
        <w:t>Direitos humanos e cidadania digital</w:t>
      </w:r>
      <w:r w:rsidRPr="00D158CE">
        <w:t>. João Pessoa: Editora UFPB, 2019.</w:t>
      </w:r>
    </w:p>
    <w:sectPr w:rsidR="006E5A7F" w:rsidRPr="00D158CE" w:rsidSect="004A5DD1">
      <w:footerReference w:type="default" r:id="rId8"/>
      <w:pgSz w:w="12240" w:h="15840"/>
      <w:pgMar w:top="1701" w:right="1134" w:bottom="170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32A0E" w14:textId="77777777" w:rsidR="00F12849" w:rsidRDefault="00F12849" w:rsidP="00AB31FC">
      <w:pPr>
        <w:spacing w:after="0" w:line="240" w:lineRule="auto"/>
      </w:pPr>
      <w:r>
        <w:separator/>
      </w:r>
    </w:p>
  </w:endnote>
  <w:endnote w:type="continuationSeparator" w:id="0">
    <w:p w14:paraId="63309D51" w14:textId="77777777" w:rsidR="00F12849" w:rsidRDefault="00F12849" w:rsidP="00AB3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B56B8" w14:textId="77777777" w:rsidR="00AB31FC" w:rsidRDefault="00AB31FC" w:rsidP="00AB31FC">
    <w:pPr>
      <w:pStyle w:val="Rodap"/>
      <w:tabs>
        <w:tab w:val="clear" w:pos="4252"/>
        <w:tab w:val="clear" w:pos="8504"/>
        <w:tab w:val="left" w:pos="2025"/>
      </w:tabs>
    </w:pPr>
  </w:p>
  <w:p w14:paraId="333AA9DC" w14:textId="77777777" w:rsidR="00AB31FC" w:rsidRDefault="00AB31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D657C" w14:textId="77777777" w:rsidR="00F12849" w:rsidRDefault="00F12849" w:rsidP="00AB31FC">
      <w:pPr>
        <w:spacing w:after="0" w:line="240" w:lineRule="auto"/>
      </w:pPr>
      <w:r>
        <w:separator/>
      </w:r>
    </w:p>
  </w:footnote>
  <w:footnote w:type="continuationSeparator" w:id="0">
    <w:p w14:paraId="7EBB5D79" w14:textId="77777777" w:rsidR="00F12849" w:rsidRDefault="00F12849" w:rsidP="00AB31FC">
      <w:pPr>
        <w:spacing w:after="0" w:line="240" w:lineRule="auto"/>
      </w:pPr>
      <w:r>
        <w:continuationSeparator/>
      </w:r>
    </w:p>
  </w:footnote>
  <w:footnote w:id="1">
    <w:p w14:paraId="69A0D6EF" w14:textId="77777777" w:rsidR="001E2EFC" w:rsidRPr="001E2EFC" w:rsidRDefault="001E2EFC" w:rsidP="001E2EFC">
      <w:pPr>
        <w:pStyle w:val="Textodenotaderodap"/>
        <w:jc w:val="both"/>
        <w:rPr>
          <w:lang w:val="pt-BR"/>
        </w:rPr>
      </w:pPr>
      <w:r>
        <w:rPr>
          <w:rStyle w:val="Refdenotaderodap"/>
        </w:rPr>
        <w:footnoteRef/>
      </w:r>
      <w:r>
        <w:t xml:space="preserve"> </w:t>
      </w:r>
      <w:proofErr w:type="spellStart"/>
      <w:r w:rsidRPr="00AB31FC">
        <w:t>Licenciado</w:t>
      </w:r>
      <w:proofErr w:type="spellEnd"/>
      <w:r w:rsidRPr="00AB31FC">
        <w:t xml:space="preserve"> </w:t>
      </w:r>
      <w:proofErr w:type="spellStart"/>
      <w:r w:rsidRPr="00AB31FC">
        <w:t>em</w:t>
      </w:r>
      <w:proofErr w:type="spellEnd"/>
      <w:r w:rsidRPr="00AB31FC">
        <w:t xml:space="preserve"> </w:t>
      </w:r>
      <w:proofErr w:type="spellStart"/>
      <w:r w:rsidRPr="00AB31FC">
        <w:t>Psicologia</w:t>
      </w:r>
      <w:proofErr w:type="spellEnd"/>
      <w:r w:rsidRPr="00AB31FC">
        <w:t xml:space="preserve">, com </w:t>
      </w:r>
      <w:proofErr w:type="spellStart"/>
      <w:r>
        <w:t>F</w:t>
      </w:r>
      <w:r w:rsidRPr="00AB31FC">
        <w:t>ormação</w:t>
      </w:r>
      <w:proofErr w:type="spellEnd"/>
      <w:r w:rsidRPr="00AB31FC">
        <w:t xml:space="preserve"> </w:t>
      </w:r>
      <w:proofErr w:type="spellStart"/>
      <w:r w:rsidRPr="00AB31FC">
        <w:t>em</w:t>
      </w:r>
      <w:proofErr w:type="spellEnd"/>
      <w:r w:rsidRPr="00AB31FC">
        <w:t xml:space="preserve"> </w:t>
      </w:r>
      <w:proofErr w:type="spellStart"/>
      <w:r w:rsidRPr="00AB31FC">
        <w:t>Psicologia</w:t>
      </w:r>
      <w:proofErr w:type="spellEnd"/>
      <w:r w:rsidRPr="00AB31FC">
        <w:t xml:space="preserve"> </w:t>
      </w:r>
      <w:proofErr w:type="spellStart"/>
      <w:r w:rsidRPr="00AB31FC">
        <w:t>Clínica</w:t>
      </w:r>
      <w:proofErr w:type="spellEnd"/>
      <w:r w:rsidRPr="00AB31FC">
        <w:t xml:space="preserve"> (UFPB) e </w:t>
      </w:r>
      <w:proofErr w:type="spellStart"/>
      <w:r w:rsidRPr="00AB31FC">
        <w:t>pós-graduação</w:t>
      </w:r>
      <w:proofErr w:type="spellEnd"/>
      <w:r w:rsidRPr="00AB31FC">
        <w:t xml:space="preserve"> </w:t>
      </w:r>
      <w:proofErr w:type="spellStart"/>
      <w:r w:rsidRPr="00AB31FC">
        <w:t>em</w:t>
      </w:r>
      <w:proofErr w:type="spellEnd"/>
      <w:r w:rsidRPr="00AB31FC">
        <w:t xml:space="preserve"> </w:t>
      </w:r>
      <w:proofErr w:type="spellStart"/>
      <w:r w:rsidRPr="00AB31FC">
        <w:t>Saúde</w:t>
      </w:r>
      <w:proofErr w:type="spellEnd"/>
      <w:r w:rsidRPr="00AB31FC">
        <w:t xml:space="preserve"> Mental (FIP).</w:t>
      </w:r>
      <w:r>
        <w:t xml:space="preserve"> </w:t>
      </w:r>
      <w:proofErr w:type="spellStart"/>
      <w:r>
        <w:t>Advogado</w:t>
      </w:r>
      <w:proofErr w:type="spellEnd"/>
      <w:r w:rsidRPr="00AB31FC">
        <w:t xml:space="preserve">, </w:t>
      </w:r>
      <w:proofErr w:type="spellStart"/>
      <w:r>
        <w:t>e</w:t>
      </w:r>
      <w:r w:rsidRPr="00AB31FC">
        <w:t>specialista</w:t>
      </w:r>
      <w:proofErr w:type="spellEnd"/>
      <w:r w:rsidRPr="00AB31FC">
        <w:t xml:space="preserve"> </w:t>
      </w:r>
      <w:proofErr w:type="spellStart"/>
      <w:r w:rsidRPr="00AB31FC">
        <w:t>em</w:t>
      </w:r>
      <w:proofErr w:type="spellEnd"/>
      <w:r w:rsidRPr="00AB31FC">
        <w:t xml:space="preserve"> </w:t>
      </w:r>
      <w:proofErr w:type="spellStart"/>
      <w:r w:rsidRPr="00AB31FC">
        <w:t>Direito</w:t>
      </w:r>
      <w:proofErr w:type="spellEnd"/>
      <w:r w:rsidRPr="00AB31FC">
        <w:t xml:space="preserve"> e </w:t>
      </w:r>
      <w:proofErr w:type="spellStart"/>
      <w:r w:rsidRPr="00AB31FC">
        <w:t>Processo</w:t>
      </w:r>
      <w:proofErr w:type="spellEnd"/>
      <w:r w:rsidRPr="00AB31FC">
        <w:t xml:space="preserve"> Civil, </w:t>
      </w:r>
      <w:proofErr w:type="spellStart"/>
      <w:r w:rsidRPr="00AB31FC">
        <w:t>Direito</w:t>
      </w:r>
      <w:proofErr w:type="spellEnd"/>
      <w:r w:rsidRPr="00AB31FC">
        <w:t xml:space="preserve"> do </w:t>
      </w:r>
      <w:proofErr w:type="spellStart"/>
      <w:r w:rsidRPr="00AB31FC">
        <w:t>Consumidor</w:t>
      </w:r>
      <w:proofErr w:type="spellEnd"/>
      <w:r w:rsidRPr="00AB31FC">
        <w:t xml:space="preserve"> e </w:t>
      </w:r>
      <w:proofErr w:type="spellStart"/>
      <w:r w:rsidRPr="00AB31FC">
        <w:t>Grupos</w:t>
      </w:r>
      <w:proofErr w:type="spellEnd"/>
      <w:r w:rsidRPr="00AB31FC">
        <w:t xml:space="preserve"> </w:t>
      </w:r>
      <w:proofErr w:type="spellStart"/>
      <w:r w:rsidRPr="00AB31FC">
        <w:t>Vulneráveis</w:t>
      </w:r>
      <w:proofErr w:type="spellEnd"/>
      <w:r w:rsidRPr="00AB31FC">
        <w:t xml:space="preserve"> (FESMIP). </w:t>
      </w:r>
      <w:proofErr w:type="spellStart"/>
      <w:r w:rsidRPr="00AB31FC">
        <w:t>Atualmente</w:t>
      </w:r>
      <w:proofErr w:type="spellEnd"/>
      <w:r w:rsidRPr="00AB31FC">
        <w:t xml:space="preserve"> é </w:t>
      </w:r>
      <w:proofErr w:type="spellStart"/>
      <w:r w:rsidRPr="00AB31FC">
        <w:t>pós-graduando</w:t>
      </w:r>
      <w:proofErr w:type="spellEnd"/>
      <w:r w:rsidRPr="00AB31FC">
        <w:t xml:space="preserve"> </w:t>
      </w:r>
      <w:proofErr w:type="spellStart"/>
      <w:r w:rsidRPr="00AB31FC">
        <w:t>em</w:t>
      </w:r>
      <w:proofErr w:type="spellEnd"/>
      <w:r w:rsidRPr="00AB31FC">
        <w:t xml:space="preserve"> </w:t>
      </w:r>
      <w:proofErr w:type="spellStart"/>
      <w:r w:rsidRPr="00AB31FC">
        <w:t>Educação</w:t>
      </w:r>
      <w:proofErr w:type="spellEnd"/>
      <w:r w:rsidRPr="00AB31FC">
        <w:t xml:space="preserve"> </w:t>
      </w:r>
      <w:proofErr w:type="spellStart"/>
      <w:r w:rsidRPr="00AB31FC">
        <w:t>em</w:t>
      </w:r>
      <w:proofErr w:type="spellEnd"/>
      <w:r w:rsidRPr="00AB31FC">
        <w:t xml:space="preserve"> </w:t>
      </w:r>
      <w:proofErr w:type="spellStart"/>
      <w:r w:rsidRPr="00AB31FC">
        <w:t>Direitos</w:t>
      </w:r>
      <w:proofErr w:type="spellEnd"/>
      <w:r w:rsidRPr="00AB31FC">
        <w:t xml:space="preserve"> Humanos e </w:t>
      </w:r>
      <w:proofErr w:type="spellStart"/>
      <w:r w:rsidRPr="00AB31FC">
        <w:t>mestrando</w:t>
      </w:r>
      <w:proofErr w:type="spellEnd"/>
      <w:r w:rsidRPr="00AB31FC">
        <w:t xml:space="preserve"> </w:t>
      </w:r>
      <w:proofErr w:type="spellStart"/>
      <w:r w:rsidRPr="00AB31FC">
        <w:t>em</w:t>
      </w:r>
      <w:proofErr w:type="spellEnd"/>
      <w:r w:rsidRPr="00AB31FC">
        <w:t xml:space="preserve"> </w:t>
      </w:r>
      <w:proofErr w:type="spellStart"/>
      <w:r w:rsidRPr="00AB31FC">
        <w:t>Direitos</w:t>
      </w:r>
      <w:proofErr w:type="spellEnd"/>
      <w:r w:rsidRPr="00AB31FC">
        <w:t xml:space="preserve"> Humanos, </w:t>
      </w:r>
      <w:proofErr w:type="spellStart"/>
      <w:r w:rsidRPr="00AB31FC">
        <w:t>Cidadania</w:t>
      </w:r>
      <w:proofErr w:type="spellEnd"/>
      <w:r w:rsidRPr="00AB31FC">
        <w:t xml:space="preserve"> e </w:t>
      </w:r>
      <w:proofErr w:type="spellStart"/>
      <w:r w:rsidRPr="00AB31FC">
        <w:t>Políticas</w:t>
      </w:r>
      <w:proofErr w:type="spellEnd"/>
      <w:r w:rsidRPr="00AB31FC">
        <w:t xml:space="preserve"> </w:t>
      </w:r>
      <w:proofErr w:type="spellStart"/>
      <w:r w:rsidRPr="00AB31FC">
        <w:t>Públicas</w:t>
      </w:r>
      <w:proofErr w:type="spellEnd"/>
      <w:r w:rsidRPr="00AB31FC">
        <w:t xml:space="preserve"> pela UFPB. </w:t>
      </w:r>
      <w:proofErr w:type="spellStart"/>
      <w:r w:rsidRPr="00AB31FC">
        <w:t>Contato</w:t>
      </w:r>
      <w:proofErr w:type="spellEnd"/>
      <w:r w:rsidRPr="00AB31FC">
        <w:t>: advogadofabiomatos@gmail.com.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1FC"/>
    <w:rsid w:val="001E2252"/>
    <w:rsid w:val="001E2EFC"/>
    <w:rsid w:val="002265A0"/>
    <w:rsid w:val="0050237D"/>
    <w:rsid w:val="006E5A7F"/>
    <w:rsid w:val="007B4079"/>
    <w:rsid w:val="007E444A"/>
    <w:rsid w:val="00801569"/>
    <w:rsid w:val="00AB31FC"/>
    <w:rsid w:val="00BD3F7F"/>
    <w:rsid w:val="00D158CE"/>
    <w:rsid w:val="00F12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B420B"/>
  <w15:chartTrackingRefBased/>
  <w15:docId w15:val="{69F58A79-641B-475A-8F1B-B03F11B9A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1FC"/>
    <w:pPr>
      <w:spacing w:after="200" w:line="276" w:lineRule="auto"/>
    </w:pPr>
    <w:rPr>
      <w:rFonts w:ascii="Times New Roman" w:eastAsiaTheme="minorEastAsia" w:hAnsi="Times New Roman"/>
      <w:kern w:val="0"/>
      <w:sz w:val="24"/>
      <w:lang w:val="en-US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B31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31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B31FC"/>
    <w:rPr>
      <w:rFonts w:asciiTheme="majorHAnsi" w:eastAsiaTheme="majorEastAsia" w:hAnsiTheme="majorHAnsi" w:cstheme="majorBidi"/>
      <w:b/>
      <w:bCs/>
      <w:color w:val="0F4761" w:themeColor="accent1" w:themeShade="BF"/>
      <w:kern w:val="0"/>
      <w:sz w:val="28"/>
      <w:szCs w:val="28"/>
      <w:lang w:val="en-US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AB31FC"/>
    <w:rPr>
      <w:rFonts w:asciiTheme="majorHAnsi" w:eastAsiaTheme="majorEastAsia" w:hAnsiTheme="majorHAnsi" w:cstheme="majorBidi"/>
      <w:b/>
      <w:bCs/>
      <w:color w:val="156082" w:themeColor="accent1"/>
      <w:kern w:val="0"/>
      <w:sz w:val="24"/>
      <w:lang w:val="en-US"/>
      <w14:ligatures w14:val="none"/>
    </w:rPr>
  </w:style>
  <w:style w:type="character" w:styleId="Forte">
    <w:name w:val="Strong"/>
    <w:basedOn w:val="Fontepargpadro"/>
    <w:uiPriority w:val="22"/>
    <w:qFormat/>
    <w:rsid w:val="00AB31FC"/>
    <w:rPr>
      <w:b/>
      <w:bCs/>
    </w:rPr>
  </w:style>
  <w:style w:type="character" w:styleId="nfase">
    <w:name w:val="Emphasis"/>
    <w:basedOn w:val="Fontepargpadro"/>
    <w:uiPriority w:val="20"/>
    <w:qFormat/>
    <w:rsid w:val="00AB31FC"/>
    <w:rPr>
      <w:i/>
      <w:iCs/>
    </w:rPr>
  </w:style>
  <w:style w:type="paragraph" w:styleId="NormalWeb">
    <w:name w:val="Normal (Web)"/>
    <w:basedOn w:val="Normal"/>
    <w:uiPriority w:val="99"/>
    <w:unhideWhenUsed/>
    <w:rsid w:val="00AB31F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AB31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31FC"/>
    <w:rPr>
      <w:rFonts w:ascii="Times New Roman" w:eastAsiaTheme="minorEastAsia" w:hAnsi="Times New Roman"/>
      <w:kern w:val="0"/>
      <w:sz w:val="24"/>
      <w:lang w:val="en-US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B31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31FC"/>
    <w:rPr>
      <w:rFonts w:ascii="Times New Roman" w:eastAsiaTheme="minorEastAsia" w:hAnsi="Times New Roman"/>
      <w:kern w:val="0"/>
      <w:sz w:val="24"/>
      <w:lang w:val="en-US"/>
      <w14:ligatures w14:val="non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801569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801569"/>
    <w:rPr>
      <w:rFonts w:ascii="Times New Roman" w:eastAsiaTheme="minorEastAsia" w:hAnsi="Times New Roman"/>
      <w:kern w:val="0"/>
      <w:sz w:val="20"/>
      <w:szCs w:val="20"/>
      <w:lang w:val="en-US"/>
      <w14:ligatures w14:val="none"/>
    </w:rPr>
  </w:style>
  <w:style w:type="character" w:styleId="Refdenotadefim">
    <w:name w:val="endnote reference"/>
    <w:basedOn w:val="Fontepargpadro"/>
    <w:uiPriority w:val="99"/>
    <w:semiHidden/>
    <w:unhideWhenUsed/>
    <w:rsid w:val="00801569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E2EF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E2EFC"/>
    <w:rPr>
      <w:rFonts w:ascii="Times New Roman" w:eastAsiaTheme="minorEastAsia" w:hAnsi="Times New Roman"/>
      <w:kern w:val="0"/>
      <w:sz w:val="20"/>
      <w:szCs w:val="20"/>
      <w:lang w:val="en-US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1E2E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A2E1E-6CE2-47F5-A790-0AF94798D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1720</Words>
  <Characters>9293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Matos</dc:creator>
  <cp:keywords/>
  <dc:description/>
  <cp:lastModifiedBy>Henry Santos</cp:lastModifiedBy>
  <cp:revision>2</cp:revision>
  <dcterms:created xsi:type="dcterms:W3CDTF">2026-03-28T14:29:00Z</dcterms:created>
  <dcterms:modified xsi:type="dcterms:W3CDTF">2026-03-28T14:29:00Z</dcterms:modified>
</cp:coreProperties>
</file>